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03" w:right="21" w:firstLine="0"/>
        <w:jc w:val="center"/>
        <w:spacing w:lineRule="exact" w:line="275" w:before="191"/>
        <w:rPr>
          <w:b/>
          <w:sz w:val="24"/>
        </w:rPr>
      </w:pPr>
      <w:r>
        <w:rPr>
          <w:b/>
          <w:color w:val="26282D"/>
          <w:sz w:val="24"/>
        </w:rPr>
        <w:t xml:space="preserve">Паспорт</w:t>
      </w:r>
      <w:r/>
    </w:p>
    <w:p>
      <w:pPr>
        <w:pStyle w:val="688"/>
        <w:ind w:left="503" w:right="163" w:firstLine="0"/>
        <w:spacing w:before="1"/>
      </w:pPr>
      <w:r>
        <w:rPr>
          <w:color w:val="26282D"/>
        </w:rPr>
        <w:t xml:space="preserve">инвестиционно привлекательного земельного участка муниципальногообразования</w:t>
      </w:r>
      <w:r/>
    </w:p>
    <w:p>
      <w:pPr>
        <w:pStyle w:val="718"/>
        <w:spacing w:after="1" w:before="7"/>
        <w:rPr>
          <w:b/>
          <w:sz w:val="27"/>
        </w:rPr>
      </w:pPr>
      <w:r>
        <w:rPr>
          <w:b/>
          <w:sz w:val="27"/>
        </w:rPr>
      </w:r>
      <w:r/>
    </w:p>
    <w:tbl>
      <w:tblPr>
        <w:tblStyle w:val="816"/>
        <w:tblW w:w="0" w:type="auto"/>
        <w:tblInd w:w="123" w:type="dxa"/>
        <w:tblBorders>
          <w:left w:val="single" w:color="000000" w:sz="2" w:space="0"/>
          <w:top w:val="single" w:color="000000" w:sz="2" w:space="0"/>
          <w:right w:val="single" w:color="000000" w:sz="2" w:space="0"/>
          <w:bottom w:val="single" w:color="000000" w:sz="2" w:space="0"/>
          <w:insideV w:val="single" w:color="000000" w:sz="2" w:space="0"/>
          <w:insideH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323"/>
        <w:gridCol w:w="1737"/>
        <w:gridCol w:w="2484"/>
        <w:gridCol w:w="1418"/>
        <w:gridCol w:w="1843"/>
        <w:gridCol w:w="6305"/>
      </w:tblGrid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jc w:val="center"/>
              <w:spacing w:lineRule="exact" w:line="275" w:before="44"/>
              <w:rPr>
                <w:sz w:val="24"/>
              </w:rPr>
            </w:pPr>
            <w:r>
              <w:rPr>
                <w:sz w:val="24"/>
              </w:rPr>
              <w:t xml:space="preserve">N</w:t>
            </w:r>
            <w:r/>
          </w:p>
          <w:p>
            <w:pPr>
              <w:pStyle w:val="638"/>
              <w:ind w:left="118" w:right="118" w:firstLine="0"/>
              <w:jc w:val="center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 xml:space="preserve">п/п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368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  <w:ind w:left="2693" w:right="2694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Описание</w:t>
            </w:r>
            <w:r/>
          </w:p>
        </w:tc>
      </w:tr>
      <w:tr>
        <w:trPr>
          <w:gridAfter w:val="1"/>
          <w:trHeight w:val="59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5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9805" w:type="dxa"/>
            <w:textDirection w:val="lrTb"/>
            <w:noWrap w:val="false"/>
          </w:tcPr>
          <w:p>
            <w:pPr>
              <w:pStyle w:val="638"/>
              <w:ind w:left="1964" w:right="1965" w:firstLine="0"/>
              <w:jc w:val="center"/>
              <w:spacing w:before="157"/>
              <w:rPr>
                <w:b/>
                <w:sz w:val="24"/>
              </w:rPr>
            </w:pPr>
            <w:r>
              <w:rPr>
                <w:b/>
                <w:color w:val="26282D"/>
                <w:sz w:val="24"/>
              </w:rPr>
              <w:t xml:space="preserve">Основныесведенияоземельномучастке</w:t>
            </w:r>
            <w:r/>
          </w:p>
        </w:tc>
      </w:tr>
      <w:tr>
        <w:trPr>
          <w:gridAfter w:val="1"/>
          <w:trHeight w:val="652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634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Планируемое</w:t>
            </w:r>
            <w:r>
              <w:rPr>
                <w:spacing w:val="-1"/>
                <w:sz w:val="24"/>
              </w:rPr>
              <w:t xml:space="preserve">использование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</w:pPr>
            <w:r>
              <w:rPr>
                <w:sz w:val="24"/>
              </w:rPr>
              <w:t xml:space="preserve">Размещение объекта для предпринимательской деятельности</w:t>
            </w:r>
            <w:r/>
          </w:p>
        </w:tc>
      </w:tr>
      <w:tr>
        <w:trPr>
          <w:gridAfter w:val="1"/>
          <w:trHeight w:val="65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1.2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450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Отраслевая</w:t>
            </w:r>
            <w:r>
              <w:rPr>
                <w:spacing w:val="-1"/>
                <w:sz w:val="24"/>
              </w:rPr>
              <w:t xml:space="preserve">принадлежность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Потребительская сфера</w:t>
            </w:r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371" w:firstLine="0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Территориальная</w:t>
            </w:r>
            <w:r>
              <w:rPr>
                <w:sz w:val="24"/>
              </w:rPr>
              <w:t xml:space="preserve">принадлежность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  <w:rPr>
                <w:sz w:val="24"/>
              </w:rPr>
            </w:pPr>
            <w:r>
              <w:rPr>
                <w:sz w:val="24"/>
              </w:rPr>
              <w:t xml:space="preserve">Муниципальное образование Каневской район</w:t>
            </w:r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1.4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671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Адрес местарасположения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  <w:rPr>
                <w:sz w:val="24"/>
              </w:rPr>
            </w:pPr>
            <w:r>
              <w:rPr>
                <w:sz w:val="24"/>
              </w:rPr>
              <w:t xml:space="preserve">Краснодарский край, Каневской район, ст. Каневская, ул. Зеленая, земельный участок 59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1.5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Кадастровыйучет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</w:pPr>
            <w:r>
              <w:rPr>
                <w:sz w:val="24"/>
              </w:rPr>
              <w:t xml:space="preserve">Учтенный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1.6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Кадастровыйномер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</w:pPr>
            <w:r>
              <w:t xml:space="preserve">23:11:0000000:1700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1.7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Площадь(м2)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</w:pPr>
            <w:r>
              <w:t xml:space="preserve">8773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1.8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Категорияземель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</w:pPr>
            <w:r>
              <w:rPr>
                <w:sz w:val="24"/>
              </w:rPr>
              <w:t xml:space="preserve">Земли населенных пунктов</w:t>
            </w:r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1.9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240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Вид разрешенного использования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</w:pPr>
            <w:r>
              <w:rPr>
                <w:sz w:val="24"/>
              </w:rPr>
              <w:t xml:space="preserve">Предпринимательство</w:t>
            </w:r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1.10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634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Фактическое</w:t>
            </w:r>
            <w:r>
              <w:rPr>
                <w:spacing w:val="-1"/>
                <w:sz w:val="24"/>
              </w:rPr>
              <w:t xml:space="preserve">использование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jc w:val="both"/>
            </w:pPr>
            <w:r>
              <w:t xml:space="preserve">Не используется</w:t>
            </w:r>
            <w:r/>
          </w:p>
        </w:tc>
      </w:tr>
      <w:tr>
        <w:trPr>
          <w:gridAfter w:val="1"/>
          <w:trHeight w:val="1934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1.11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216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Разрешительная,</w:t>
            </w:r>
            <w:r>
              <w:rPr>
                <w:spacing w:val="-1"/>
                <w:sz w:val="24"/>
              </w:rPr>
              <w:t xml:space="preserve">градостроительная</w:t>
            </w:r>
            <w:r>
              <w:rPr>
                <w:sz w:val="24"/>
              </w:rPr>
              <w:t xml:space="preserve">документация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r>
              <w:rPr>
                <w:sz w:val="24"/>
              </w:rPr>
              <w:t xml:space="preserve">Генеральный план Каневского сельского поселения Каневского района, утвержденный решением Совета Каневского сельского поселения К</w:t>
            </w:r>
            <w:r>
              <w:rPr>
                <w:sz w:val="24"/>
              </w:rPr>
              <w:t xml:space="preserve">аневского района от 27.12.2010 № 80 (в ред. от 29.11.2017 № 194); Правила землепользования и застройки Каневского сельского поселения Каневского района, утвержденные Решением Совета Каневского сельского поселения Каневского района от 28.09.2023      № 248 </w:t>
            </w:r>
            <w:r/>
          </w:p>
        </w:tc>
      </w:tr>
      <w:tr>
        <w:trPr>
          <w:gridAfter w:val="1"/>
          <w:trHeight w:val="59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gridSpan w:val="5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9805" w:type="dxa"/>
            <w:textDirection w:val="lrTb"/>
            <w:noWrap w:val="false"/>
          </w:tcPr>
          <w:p>
            <w:pPr>
              <w:pStyle w:val="638"/>
              <w:ind w:left="828" w:firstLine="0"/>
              <w:spacing w:before="157"/>
              <w:rPr>
                <w:b/>
                <w:sz w:val="24"/>
                <w:highlight w:val="yellow"/>
              </w:rPr>
            </w:pPr>
            <w:r>
              <w:rPr>
                <w:b/>
                <w:color w:val="26282D"/>
                <w:sz w:val="24"/>
              </w:rPr>
              <w:t xml:space="preserve">Сведенияособственнике(правообладателе)земельногоучастка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2.1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Собственник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  <w:rPr>
                <w:sz w:val="24"/>
              </w:rPr>
            </w:pPr>
            <w:r>
              <w:rPr>
                <w:sz w:val="24"/>
              </w:rPr>
              <w:t xml:space="preserve">Сведения отсутствуют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2.2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Правообладатель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  <w:rPr>
                <w:sz w:val="24"/>
              </w:rPr>
            </w:pPr>
            <w:r>
              <w:rPr>
                <w:sz w:val="24"/>
              </w:rPr>
              <w:t xml:space="preserve">Сведения отсутствуют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2.3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Видправа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 xml:space="preserve">Не зарегистрировано</w:t>
            </w:r>
            <w:r/>
          </w:p>
        </w:tc>
      </w:tr>
      <w:tr>
        <w:trPr>
          <w:gridAfter w:val="1"/>
          <w:trHeight w:val="59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gridSpan w:val="5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9805" w:type="dxa"/>
            <w:textDirection w:val="lrTb"/>
            <w:noWrap w:val="false"/>
          </w:tcPr>
          <w:p>
            <w:pPr>
              <w:pStyle w:val="638"/>
              <w:ind w:left="1965" w:right="1965" w:firstLine="0"/>
              <w:jc w:val="center"/>
              <w:spacing w:before="157"/>
              <w:rPr>
                <w:b/>
                <w:sz w:val="24"/>
                <w:highlight w:val="yellow"/>
              </w:rPr>
            </w:pPr>
            <w:r>
              <w:rPr>
                <w:b/>
                <w:color w:val="26282D"/>
                <w:sz w:val="24"/>
              </w:rPr>
              <w:t xml:space="preserve">Сведенияобобремененияхиограничениях</w:t>
            </w:r>
            <w:r/>
          </w:p>
        </w:tc>
      </w:tr>
      <w:tr>
        <w:trPr>
          <w:gridAfter w:val="1"/>
          <w:trHeight w:val="578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3.1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701" w:firstLine="0"/>
              <w:spacing w:before="47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Обременения,</w:t>
            </w:r>
            <w:r>
              <w:rPr>
                <w:color w:val="000000"/>
                <w:sz w:val="24"/>
              </w:rPr>
              <w:t xml:space="preserve">ограничения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ind w:left="100" w:right="100" w:firstLine="0"/>
              <w:spacing w:after="100" w:before="100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/>
          </w:p>
        </w:tc>
      </w:tr>
      <w:tr>
        <w:trPr>
          <w:gridAfter w:val="1"/>
          <w:trHeight w:val="59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restart"/>
            <w:textDirection w:val="lrTb"/>
            <w:noWrap w:val="false"/>
          </w:tcPr>
          <w:p>
            <w:pPr>
              <w:pStyle w:val="638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gridSpan w:val="5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9805" w:type="dxa"/>
            <w:textDirection w:val="lrTb"/>
            <w:noWrap w:val="false"/>
          </w:tcPr>
          <w:p>
            <w:pPr>
              <w:pStyle w:val="638"/>
              <w:ind w:left="924" w:firstLine="0"/>
              <w:spacing w:before="157"/>
              <w:rPr>
                <w:b/>
                <w:sz w:val="24"/>
                <w:highlight w:val="yellow"/>
              </w:rPr>
            </w:pPr>
            <w:r>
              <w:rPr>
                <w:b/>
                <w:color w:val="26282D"/>
                <w:sz w:val="24"/>
              </w:rPr>
              <w:t xml:space="preserve">Характеристикасуществующейинженернойинфраструктуры</w:t>
            </w:r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267" w:right="247" w:firstLine="645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>
              <w:rPr>
                <w:spacing w:val="-1"/>
                <w:sz w:val="24"/>
              </w:rPr>
              <w:t xml:space="preserve">инфраструктуры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67" w:right="6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Показатель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  <w:ind w:left="306" w:right="123" w:hanging="132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Значе</w:t>
            </w:r>
            <w:r>
              <w:rPr>
                <w:sz w:val="24"/>
              </w:rPr>
              <w:t xml:space="preserve">ние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ind w:left="133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Примечание</w:t>
            </w:r>
            <w:r/>
          </w:p>
        </w:tc>
      </w:tr>
      <w:tr>
        <w:trPr>
          <w:gridAfter w:val="1"/>
          <w:trHeight w:val="65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restart"/>
            <w:textDirection w:val="lrTb"/>
            <w:noWrap w:val="false"/>
          </w:tcPr>
          <w:p>
            <w:pPr>
              <w:pStyle w:val="638"/>
              <w:ind w:left="197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4.1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restart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Электроснабжение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Центрпитания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492" w:firstLine="0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наименование,</w:t>
            </w:r>
            <w:r>
              <w:rPr>
                <w:sz w:val="24"/>
              </w:rPr>
              <w:t xml:space="preserve">собственник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Филиал ПАО «</w:t>
            </w:r>
            <w:r>
              <w:t xml:space="preserve">Россети</w:t>
            </w:r>
            <w:r>
              <w:t xml:space="preserve"> Кубань» </w:t>
            </w:r>
            <w:r>
              <w:t xml:space="preserve">Тимашевские</w:t>
            </w:r>
            <w:r>
              <w:t xml:space="preserve"> электрические сети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67" w:right="143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класснапряжения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r>
              <w:t xml:space="preserve">При нахождении реального инвестора показатель будет уточнен </w:t>
            </w:r>
            <w:r>
              <w:t xml:space="preserve">ресурсоснабжающей</w:t>
            </w:r>
            <w:r>
              <w:t xml:space="preserve"> организацией</w:t>
            </w:r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278" w:firstLine="0"/>
              <w:spacing w:before="47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свободнаямощность(МВт)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rPr>
                <w:color w:val="000000" w:themeColor="text1"/>
              </w:rP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gridAfter w:val="1"/>
          <w:trHeight w:val="88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restart"/>
            <w:textDirection w:val="lrTb"/>
            <w:noWrap w:val="false"/>
          </w:tcPr>
          <w:p>
            <w:pPr>
              <w:pStyle w:val="638"/>
              <w:ind w:left="82" w:right="532" w:firstLine="0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Ближайшая</w:t>
            </w:r>
            <w:r>
              <w:rPr>
                <w:sz w:val="24"/>
              </w:rPr>
              <w:t xml:space="preserve">точка подключения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590" w:firstLine="0"/>
              <w:spacing w:before="47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напряжение </w:t>
            </w:r>
            <w:r>
              <w:rPr>
                <w:color w:val="000000" w:themeColor="text1"/>
                <w:sz w:val="24"/>
              </w:rPr>
              <w:t xml:space="preserve">всети,кВ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rPr>
                <w:color w:val="000000" w:themeColor="text1"/>
              </w:rP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88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590" w:firstLine="0"/>
              <w:spacing w:before="47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расстояние (м)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restart"/>
            <w:textDirection w:val="lrTb"/>
            <w:noWrap w:val="false"/>
          </w:tcPr>
          <w:p>
            <w:pPr>
              <w:pStyle w:val="638"/>
              <w:ind w:left="197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4.2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restart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Газоснабжение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restart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Газопровод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492" w:firstLine="0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наименование,</w:t>
            </w:r>
            <w:r>
              <w:rPr>
                <w:sz w:val="24"/>
              </w:rPr>
              <w:t xml:space="preserve">собственник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АО «Газпром газораспределение Краснодар»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диаметр(мм)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r>
              <w:t xml:space="preserve">При нахождении реального инвестора показатель будет уточнен </w:t>
            </w:r>
            <w:r>
              <w:t xml:space="preserve">ресурсоснабжающей</w:t>
            </w:r>
            <w:r>
              <w:t xml:space="preserve"> организацией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давление(МПа)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gridAfter w:val="1"/>
          <w:trHeight w:val="93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636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пропускнаяспособность(куб.мвгод)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restart"/>
            <w:textDirection w:val="lrTb"/>
            <w:noWrap w:val="false"/>
          </w:tcPr>
          <w:p>
            <w:pPr>
              <w:pStyle w:val="638"/>
              <w:ind w:left="82" w:right="342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Ближайшаяточка</w:t>
            </w:r>
            <w:r>
              <w:rPr>
                <w:spacing w:val="-1"/>
                <w:sz w:val="24"/>
              </w:rPr>
              <w:t xml:space="preserve">подключения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492" w:firstLine="0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наименование,</w:t>
            </w:r>
            <w:r>
              <w:rPr>
                <w:sz w:val="24"/>
              </w:rPr>
              <w:t xml:space="preserve">собственник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АО «Газпром газораспределение Краснодар»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диаметр(мм)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давление(МПа)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gridAfter w:val="1"/>
          <w:trHeight w:val="931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636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пропускнаяспособность(куб.мвгод)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gridAfter w:val="1"/>
          <w:trHeight w:val="931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636" w:firstLine="0"/>
              <w:spacing w:before="47"/>
              <w:rPr>
                <w:sz w:val="24"/>
              </w:rPr>
            </w:pPr>
            <w:r>
              <w:t xml:space="preserve">расстояние (м)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restart"/>
            <w:textDirection w:val="lrTb"/>
            <w:noWrap w:val="false"/>
          </w:tcPr>
          <w:p>
            <w:pPr>
              <w:pStyle w:val="638"/>
              <w:ind w:left="197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4.3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restart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Водоснабжение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restart"/>
            <w:textDirection w:val="lrTb"/>
            <w:noWrap w:val="false"/>
          </w:tcPr>
          <w:p>
            <w:pPr>
              <w:pStyle w:val="638"/>
              <w:ind w:left="82" w:right="146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Источник</w:t>
            </w:r>
            <w:r>
              <w:rPr>
                <w:spacing w:val="-1"/>
                <w:sz w:val="24"/>
              </w:rPr>
              <w:t xml:space="preserve">водоснабжения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492" w:firstLine="0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наименование,</w:t>
            </w:r>
            <w:r>
              <w:rPr>
                <w:sz w:val="24"/>
              </w:rPr>
              <w:t xml:space="preserve">собственник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r>
              <w:t xml:space="preserve">ОАО «Водопровод»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</w:tr>
      <w:tr>
        <w:trPr>
          <w:gridAfter w:val="1"/>
          <w:trHeight w:val="65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207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мощность(</w:t>
            </w:r>
            <w:r>
              <w:rPr>
                <w:sz w:val="24"/>
              </w:rPr>
              <w:t xml:space="preserve">куб.мвсут</w:t>
            </w:r>
            <w:r>
              <w:rPr>
                <w:sz w:val="24"/>
              </w:rPr>
              <w:t xml:space="preserve">.)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r>
              <w:t xml:space="preserve">При нахождении реального инвестора показатель будет уточнен </w:t>
            </w:r>
            <w:r>
              <w:t xml:space="preserve">ресурсоснабжающей</w:t>
            </w:r>
            <w:r>
              <w:t xml:space="preserve"> организацией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качествоводы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restart"/>
            <w:textDirection w:val="lrTb"/>
            <w:noWrap w:val="false"/>
          </w:tcPr>
          <w:p>
            <w:pPr>
              <w:pStyle w:val="638"/>
              <w:ind w:left="82" w:right="342" w:firstLine="0"/>
              <w:spacing w:before="47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Ближайшаяточка</w:t>
            </w:r>
            <w:r>
              <w:rPr>
                <w:spacing w:val="-1"/>
                <w:sz w:val="24"/>
              </w:rPr>
              <w:t xml:space="preserve">подключения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207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мощность(</w:t>
            </w:r>
            <w:r>
              <w:rPr>
                <w:sz w:val="24"/>
              </w:rPr>
              <w:t xml:space="preserve">куб.мвсут</w:t>
            </w:r>
            <w:r>
              <w:rPr>
                <w:sz w:val="24"/>
              </w:rPr>
              <w:t xml:space="preserve">.)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диаметр(мм)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расстояние (м)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restart"/>
            <w:textDirection w:val="lrTb"/>
            <w:noWrap w:val="false"/>
          </w:tcPr>
          <w:p>
            <w:pPr>
              <w:pStyle w:val="638"/>
              <w:ind w:left="197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4.4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restart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Канализация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restart"/>
            <w:textDirection w:val="lrTb"/>
            <w:noWrap w:val="false"/>
          </w:tcPr>
          <w:p>
            <w:pPr>
              <w:pStyle w:val="638"/>
              <w:ind w:left="82" w:right="477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Тип</w:t>
            </w:r>
            <w:r>
              <w:rPr>
                <w:spacing w:val="-1"/>
                <w:sz w:val="24"/>
              </w:rPr>
              <w:t xml:space="preserve">сооружений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492" w:firstLine="0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наименование,</w:t>
            </w:r>
            <w:r>
              <w:rPr>
                <w:sz w:val="24"/>
              </w:rPr>
              <w:t xml:space="preserve">собственник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r>
              <w:t xml:space="preserve">Локальные очистные сооружения</w:t>
            </w:r>
            <w:r/>
          </w:p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207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мощность(</w:t>
            </w:r>
            <w:r>
              <w:rPr>
                <w:sz w:val="24"/>
              </w:rPr>
              <w:t xml:space="preserve">куб.мвсут</w:t>
            </w:r>
            <w:r>
              <w:rPr>
                <w:sz w:val="24"/>
              </w:rPr>
              <w:t xml:space="preserve">.)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restart"/>
            <w:textDirection w:val="lrTb"/>
            <w:noWrap w:val="false"/>
          </w:tcPr>
          <w:p>
            <w:pPr>
              <w:pStyle w:val="638"/>
              <w:ind w:left="82" w:right="342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Ближайшаяточка</w:t>
            </w:r>
            <w:r>
              <w:rPr>
                <w:spacing w:val="-1"/>
                <w:sz w:val="24"/>
              </w:rPr>
              <w:t xml:space="preserve">подключения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right="207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мощность(</w:t>
            </w:r>
            <w:r>
              <w:rPr>
                <w:sz w:val="24"/>
              </w:rPr>
              <w:t xml:space="preserve">куб.мвсут</w:t>
            </w:r>
            <w:r>
              <w:rPr>
                <w:sz w:val="24"/>
              </w:rPr>
              <w:t xml:space="preserve">.)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диаметр(мм)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расстояние (м)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restart"/>
            <w:textDirection w:val="lrTb"/>
            <w:noWrap w:val="false"/>
          </w:tcPr>
          <w:p>
            <w:pPr>
              <w:pStyle w:val="638"/>
              <w:ind w:left="197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4.5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restart"/>
            <w:textDirection w:val="lrTb"/>
            <w:noWrap w:val="false"/>
          </w:tcPr>
          <w:p>
            <w:pPr>
              <w:pStyle w:val="638"/>
              <w:ind w:left="82" w:right="498" w:firstLine="0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Телефонизация/</w:t>
            </w:r>
            <w:r>
              <w:rPr>
                <w:sz w:val="24"/>
              </w:rPr>
              <w:t xml:space="preserve">интернет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textDirection w:val="lrTb"/>
            <w:noWrap w:val="false"/>
          </w:tcPr>
          <w:p>
            <w:pPr>
              <w:pStyle w:val="638"/>
              <w:ind w:left="82" w:right="408" w:firstLine="0"/>
              <w:spacing w:before="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Центральная</w:t>
            </w:r>
            <w:r>
              <w:rPr>
                <w:sz w:val="24"/>
              </w:rPr>
              <w:t xml:space="preserve">сеть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расстояние(м)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737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7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 xml:space="preserve">Мобильная</w:t>
            </w:r>
            <w:r/>
          </w:p>
          <w:p>
            <w:pPr>
              <w:pStyle w:val="638"/>
              <w:ind w:left="82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связь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расстояние(м)</w:t>
            </w:r>
            <w:r/>
          </w:p>
          <w:p>
            <w:r/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418" w:type="dxa"/>
            <w:textDirection w:val="lrTb"/>
            <w:noWrap w:val="false"/>
          </w:tcPr>
          <w:p>
            <w:pPr>
              <w:pStyle w:val="638"/>
            </w:pPr>
            <w:r>
              <w:t xml:space="preserve">-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1843" w:type="dxa"/>
            <w:textDirection w:val="lrTb"/>
            <w:noWrap w:val="false"/>
          </w:tcPr>
          <w:p>
            <w:pPr>
              <w:pStyle w:val="638"/>
            </w:pPr>
            <w:r/>
            <w:r/>
          </w:p>
        </w:tc>
      </w:tr>
      <w:tr>
        <w:trPr>
          <w:trHeight w:val="421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restart"/>
            <w:textDirection w:val="lrTb"/>
            <w:noWrap w:val="false"/>
          </w:tcPr>
          <w:p>
            <w:r>
              <w:t xml:space="preserve">4.6</w:t>
            </w:r>
            <w:r/>
            <w:r/>
          </w:p>
        </w:tc>
        <w:tc>
          <w:tcPr>
            <w:gridSpan w:val="5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9805" w:type="dxa"/>
            <w:vMerge w:val="restart"/>
            <w:textDirection w:val="lrTb"/>
            <w:noWrap w:val="false"/>
          </w:tcPr>
          <w:p>
            <w:r>
              <w:t xml:space="preserve">Расчетная стоимость </w:t>
            </w:r>
            <w:r/>
          </w:p>
          <w:p>
            <w:r>
              <w:t xml:space="preserve">обеспечения земельного </w:t>
            </w:r>
            <w:r/>
          </w:p>
          <w:p>
            <w:r>
              <w:t xml:space="preserve">участка инженерной </w:t>
            </w:r>
            <w:r/>
          </w:p>
          <w:p>
            <w:r>
              <w:t xml:space="preserve">инфраструктурой, </w:t>
            </w:r>
            <w:r/>
          </w:p>
          <w:p>
            <w:r/>
            <w:r>
              <w:t xml:space="preserve">млн.руб</w:t>
            </w:r>
            <w:r>
              <w:t xml:space="preserve">.                                   -</w:t>
            </w:r>
            <w:r/>
            <w:r/>
          </w:p>
          <w:p>
            <w:r/>
            <w:r/>
            <w:r/>
          </w:p>
        </w:tc>
        <w:tc>
          <w:tcPr>
            <w:shd w:val="clear" w:color="FFFFFF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05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  <w:r/>
            <w:r/>
          </w:p>
        </w:tc>
      </w:tr>
      <w:tr>
        <w:trPr>
          <w:gridAfter w:val="1"/>
          <w:trHeight w:val="421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restart"/>
            <w:textDirection w:val="lrTb"/>
            <w:noWrap w:val="false"/>
          </w:tcPr>
          <w:p>
            <w:pPr>
              <w:pStyle w:val="638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gridSpan w:val="5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9805" w:type="dxa"/>
            <w:textDirection w:val="lrTb"/>
            <w:noWrap w:val="false"/>
          </w:tcPr>
          <w:p>
            <w:pPr>
              <w:pStyle w:val="638"/>
              <w:ind w:left="2931" w:hanging="2931"/>
              <w:spacing w:before="120"/>
              <w:rPr>
                <w:b/>
                <w:sz w:val="24"/>
                <w:highlight w:val="yellow"/>
              </w:rPr>
            </w:pPr>
            <w:r>
              <w:rPr>
                <w:b/>
                <w:color w:val="26282D"/>
                <w:sz w:val="24"/>
              </w:rPr>
              <w:t xml:space="preserve">Расстояние до крупных населенных пунктов и объектов транспортнойинфраструктуры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060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Удаленностьот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  <w:ind w:left="57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Название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pStyle w:val="638"/>
              <w:ind w:left="440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Расстояние(км)</w:t>
            </w:r>
            <w:r/>
          </w:p>
        </w:tc>
      </w:tr>
      <w:tr>
        <w:trPr>
          <w:gridAfter w:val="1"/>
          <w:trHeight w:val="652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5.1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060" w:type="dxa"/>
            <w:textDirection w:val="lrTb"/>
            <w:noWrap w:val="false"/>
          </w:tcPr>
          <w:p>
            <w:pPr>
              <w:pStyle w:val="638"/>
              <w:ind w:left="82" w:right="914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административного центра муниципального образования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</w:pPr>
            <w:r>
              <w:t xml:space="preserve">ст. Каневская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pStyle w:val="638"/>
            </w:pPr>
            <w:r>
              <w:t xml:space="preserve">0.00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5.2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060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ближайшего населенного пункта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</w:pPr>
            <w:r>
              <w:t xml:space="preserve"> ст. Каневская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pStyle w:val="638"/>
            </w:pPr>
            <w:r>
              <w:t xml:space="preserve">0.00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5.3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060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городаКраснодара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</w:pPr>
            <w:r>
              <w:t xml:space="preserve">город Краснодар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pStyle w:val="638"/>
            </w:pPr>
            <w:r>
              <w:t xml:space="preserve">120.00</w:t>
            </w:r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5.4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060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автодороги (федерального,краевого,местного значения)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</w:pPr>
            <w:r>
              <w:t xml:space="preserve">Краснодар-Ейск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pStyle w:val="638"/>
            </w:pPr>
            <w:r>
              <w:t xml:space="preserve">0.01</w:t>
            </w:r>
            <w:r/>
          </w:p>
        </w:tc>
      </w:tr>
      <w:tr>
        <w:trPr>
          <w:gridAfter w:val="1"/>
          <w:trHeight w:val="65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5.5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060" w:type="dxa"/>
            <w:textDirection w:val="lrTb"/>
            <w:noWrap w:val="false"/>
          </w:tcPr>
          <w:p>
            <w:pPr>
              <w:pStyle w:val="638"/>
              <w:ind w:left="82" w:right="850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ближайшей железнодорожной станции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</w:pPr>
            <w:r>
              <w:t xml:space="preserve">ст. Каневская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pStyle w:val="638"/>
            </w:pPr>
            <w:r>
              <w:t xml:space="preserve">6.00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5.6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060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ближайших железнодорожных путей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</w:pPr>
            <w:r>
              <w:t xml:space="preserve">ст. Каневская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pStyle w:val="638"/>
            </w:pPr>
            <w:r>
              <w:t xml:space="preserve">6.00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5.7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060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аэропорта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</w:pPr>
            <w:r>
              <w:t xml:space="preserve"> г. Краснодар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pStyle w:val="638"/>
            </w:pPr>
            <w:r>
              <w:t xml:space="preserve">130.00</w:t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5.8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4060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морскогопорта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484" w:type="dxa"/>
            <w:textDirection w:val="lrTb"/>
            <w:noWrap w:val="false"/>
          </w:tcPr>
          <w:p>
            <w:pPr>
              <w:pStyle w:val="638"/>
            </w:pPr>
            <w:r>
              <w:t xml:space="preserve">г. Ейск</w:t>
            </w:r>
            <w:r/>
          </w:p>
        </w:tc>
        <w:tc>
          <w:tcPr>
            <w:gridSpan w:val="2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3261" w:type="dxa"/>
            <w:textDirection w:val="lrTb"/>
            <w:noWrap w:val="false"/>
          </w:tcPr>
          <w:p>
            <w:pPr>
              <w:pStyle w:val="638"/>
            </w:pPr>
            <w:r>
              <w:t xml:space="preserve">120.00</w:t>
            </w:r>
            <w:r/>
          </w:p>
        </w:tc>
      </w:tr>
      <w:tr>
        <w:trPr>
          <w:gridAfter w:val="1"/>
          <w:trHeight w:val="59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gridSpan w:val="5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9805" w:type="dxa"/>
            <w:textDirection w:val="lrTb"/>
            <w:noWrap w:val="false"/>
          </w:tcPr>
          <w:p>
            <w:pPr>
              <w:pStyle w:val="638"/>
              <w:ind w:left="1537" w:right="1543" w:firstLine="0"/>
              <w:jc w:val="center"/>
              <w:spacing w:before="157"/>
              <w:rPr>
                <w:b/>
                <w:sz w:val="24"/>
                <w:highlight w:val="yellow"/>
              </w:rPr>
            </w:pPr>
            <w:r>
              <w:rPr>
                <w:b/>
                <w:color w:val="26282D"/>
                <w:sz w:val="24"/>
              </w:rPr>
              <w:t xml:space="preserve">Дополнительнаяинформацияоземельномучастке</w:t>
            </w:r>
            <w:r/>
          </w:p>
        </w:tc>
      </w:tr>
      <w:tr>
        <w:trPr>
          <w:gridAfter w:val="1"/>
          <w:trHeight w:val="65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6.1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Особыеусловия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7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Климат умеренно-континентальный. Согласно климатическому районированию это зона ШБ. Среднегодовое количество осадков – 500 мм, мощность снегового покрова – 14 см</w:t>
            </w:r>
            <w:r/>
          </w:p>
        </w:tc>
      </w:tr>
      <w:tr>
        <w:trPr>
          <w:gridAfter w:val="1"/>
          <w:trHeight w:val="1480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6.2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73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Стоимость приобретения правааренды(собственности),млн.руб.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  <w:rPr>
                <w:sz w:val="24"/>
              </w:rPr>
            </w:pPr>
            <w:r>
              <w:rPr>
                <w:rStyle w:val="639"/>
                <w:sz w:val="24"/>
              </w:rPr>
              <w:t xml:space="preserve">0,59</w:t>
            </w:r>
            <w:r/>
          </w:p>
        </w:tc>
      </w:tr>
      <w:tr>
        <w:trPr>
          <w:gridAfter w:val="1"/>
          <w:trHeight w:val="65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6.3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309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Координаты(долгота,широта)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  <w:ind w:left="82" w:right="309" w:firstLine="0"/>
              <w:spacing w:before="47"/>
            </w:pPr>
            <w:r>
              <w:rPr>
                <w:sz w:val="24"/>
              </w:rPr>
              <w:t xml:space="preserve">46.079554, 39.011310</w:t>
            </w:r>
            <w:r/>
          </w:p>
          <w:p>
            <w:pPr>
              <w:pStyle w:val="638"/>
              <w:ind w:left="82" w:right="309" w:firstLine="0"/>
              <w:spacing w:before="47"/>
            </w:pPr>
            <w:r>
              <w:rPr>
                <w:sz w:val="24"/>
              </w:rPr>
              <w:t xml:space="preserve">46.079759, 39.012088</w:t>
            </w:r>
            <w:r/>
          </w:p>
          <w:p>
            <w:pPr>
              <w:pStyle w:val="638"/>
              <w:ind w:left="82" w:right="309" w:firstLine="0"/>
              <w:spacing w:before="47"/>
            </w:pPr>
            <w:r>
              <w:rPr>
                <w:sz w:val="24"/>
              </w:rPr>
              <w:t xml:space="preserve">46.080725, 39.010845</w:t>
            </w:r>
            <w:r/>
          </w:p>
          <w:p>
            <w:pPr>
              <w:pStyle w:val="638"/>
              <w:ind w:left="82" w:right="309" w:firstLine="0"/>
              <w:spacing w:before="47"/>
            </w:pPr>
            <w:r>
              <w:rPr>
                <w:sz w:val="24"/>
              </w:rPr>
              <w:t xml:space="preserve">46.080926, 39.011441</w:t>
            </w:r>
            <w:r/>
          </w:p>
          <w:p>
            <w:pPr>
              <w:pStyle w:val="638"/>
              <w:rPr>
                <w:sz w:val="20"/>
                <w:shd w:val="clear" w:fill="FF6350" w:color="auto"/>
              </w:rPr>
            </w:pPr>
            <w:r>
              <w:rPr>
                <w:sz w:val="20"/>
                <w:shd w:val="clear" w:fill="FF6350" w:color="auto"/>
              </w:rPr>
            </w:r>
            <w:r/>
          </w:p>
        </w:tc>
      </w:tr>
      <w:tr>
        <w:trPr>
          <w:gridAfter w:val="1"/>
          <w:trHeight w:val="383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6.4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Примечания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pPr>
              <w:pStyle w:val="638"/>
              <w:ind w:left="82" w:firstLine="0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/>
          </w:p>
        </w:tc>
      </w:tr>
      <w:tr>
        <w:trPr>
          <w:gridAfter w:val="1"/>
          <w:trHeight w:val="599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gridSpan w:val="5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9805" w:type="dxa"/>
            <w:textDirection w:val="lrTb"/>
            <w:noWrap w:val="false"/>
          </w:tcPr>
          <w:p>
            <w:pPr>
              <w:pStyle w:val="638"/>
              <w:ind w:left="1537" w:right="1536" w:firstLine="0"/>
              <w:jc w:val="center"/>
              <w:spacing w:before="157"/>
              <w:rPr>
                <w:b/>
                <w:sz w:val="24"/>
                <w:highlight w:val="yellow"/>
              </w:rPr>
            </w:pPr>
            <w:r>
              <w:rPr>
                <w:b/>
                <w:color w:val="26282D"/>
                <w:sz w:val="24"/>
              </w:rPr>
              <w:t xml:space="preserve">Контактныеданные</w:t>
            </w:r>
            <w:r/>
          </w:p>
        </w:tc>
      </w:tr>
      <w:tr>
        <w:trPr>
          <w:gridAfter w:val="1"/>
          <w:trHeight w:val="2027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7.1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68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Данные обинициаторе проекта(в случае наличияуказываетсяинформацияоюридическом</w:t>
            </w:r>
            <w:r/>
          </w:p>
          <w:p>
            <w:pPr>
              <w:pStyle w:val="638"/>
              <w:ind w:left="82" w:firstLine="0"/>
              <w:rPr>
                <w:sz w:val="24"/>
              </w:rPr>
            </w:pPr>
            <w:r>
              <w:rPr>
                <w:sz w:val="24"/>
              </w:rPr>
              <w:t xml:space="preserve">/физическом лице):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r>
              <w:t xml:space="preserve">Наименование/Ф.И.О.: Администрация муниципального образования Каневской район</w:t>
            </w:r>
            <w:r/>
          </w:p>
          <w:p>
            <w:r>
              <w:t xml:space="preserve">Почтовый адрес: 353730 ст. Каневская, ул. Горького, 60</w:t>
            </w:r>
            <w:r/>
          </w:p>
          <w:p>
            <w:r>
              <w:t xml:space="preserve">Сайт: www.kaninvest. ru</w:t>
            </w:r>
            <w:r/>
          </w:p>
          <w:p>
            <w:r>
              <w:t xml:space="preserve">Телефон/факс: (86164) 7-54-07</w:t>
            </w:r>
            <w:r/>
          </w:p>
          <w:p>
            <w:pPr>
              <w:pStyle w:val="638"/>
              <w:ind w:right="323"/>
              <w:rPr>
                <w:sz w:val="24"/>
              </w:rPr>
            </w:pPr>
            <w:r>
              <w:t xml:space="preserve">Электронный адрес:  invest@kanevskadm.ru</w:t>
            </w:r>
            <w:r/>
          </w:p>
        </w:tc>
      </w:tr>
      <w:tr>
        <w:trPr>
          <w:gridAfter w:val="1"/>
          <w:trHeight w:val="1754"/>
        </w:trPr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01" w:type="dxa"/>
            <w:textDirection w:val="lrTb"/>
            <w:noWrap w:val="false"/>
          </w:tcPr>
          <w:p>
            <w:pPr>
              <w:pStyle w:val="638"/>
              <w:ind w:left="118" w:right="118" w:firstLine="0"/>
              <w:jc w:val="center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7.2</w:t>
            </w:r>
            <w:r/>
          </w:p>
        </w:tc>
        <w:tc>
          <w:tcPr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2323" w:type="dxa"/>
            <w:textDirection w:val="lrTb"/>
            <w:noWrap w:val="false"/>
          </w:tcPr>
          <w:p>
            <w:pPr>
              <w:pStyle w:val="638"/>
              <w:ind w:left="82" w:right="105" w:firstLine="0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Данные о заявителе(органаисполнительнойвласти края/ органаместногосамоуправления)</w:t>
            </w:r>
            <w:r/>
          </w:p>
        </w:tc>
        <w:tc>
          <w:tcPr>
            <w:gridSpan w:val="4"/>
            <w:tcBorders>
              <w:left w:val="single" w:color="000000" w:sz="2" w:space="0"/>
              <w:top w:val="single" w:color="000000" w:sz="2" w:space="0"/>
              <w:right w:val="single" w:color="000000" w:sz="2" w:space="0"/>
              <w:bottom w:val="single" w:color="000000" w:sz="2" w:space="0"/>
            </w:tcBorders>
            <w:tcW w:w="7482" w:type="dxa"/>
            <w:textDirection w:val="lrTb"/>
            <w:noWrap w:val="false"/>
          </w:tcPr>
          <w:p>
            <w:r>
              <w:t xml:space="preserve">Наименование/Ф.И.О.: Администрация муниципального образования Каневской район</w:t>
            </w:r>
            <w:r/>
          </w:p>
          <w:p>
            <w:r>
              <w:t xml:space="preserve">Почтовый адрес: 353730 ст. Каневская, ул. Горького, 60</w:t>
            </w:r>
            <w:r/>
          </w:p>
          <w:p>
            <w:r>
              <w:t xml:space="preserve">Сайт: www.kaninvest. ru</w:t>
            </w:r>
            <w:r/>
          </w:p>
          <w:p>
            <w:r>
              <w:t xml:space="preserve">Телефон/факс: (86164) 7-54-07</w:t>
            </w:r>
            <w:r/>
          </w:p>
          <w:p>
            <w:pPr>
              <w:pStyle w:val="638"/>
              <w:rPr>
                <w:sz w:val="24"/>
              </w:rPr>
            </w:pPr>
            <w:r>
              <w:t xml:space="preserve">Электронный адрес:  invest@kanevskadm.ru</w:t>
            </w:r>
            <w:r/>
          </w:p>
        </w:tc>
      </w:tr>
    </w:tbl>
    <w:p>
      <w:pPr>
        <w:pStyle w:val="718"/>
        <w:spacing w:before="9"/>
        <w:rPr>
          <w:sz w:val="32"/>
        </w:rPr>
      </w:pPr>
      <w:r>
        <w:rPr>
          <w:sz w:val="32"/>
        </w:rPr>
      </w:r>
      <w:r/>
    </w:p>
    <w:p>
      <w:pPr>
        <w:rPr>
          <w:sz w:val="28"/>
        </w:rPr>
      </w:pPr>
      <w:r>
        <w:rPr>
          <w:sz w:val="28"/>
        </w:rPr>
        <w:t xml:space="preserve">Заявитель Администрация муниципального образования Каневской район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  <w:t xml:space="preserve">Заместитель главы </w:t>
      </w:r>
      <w:r/>
    </w:p>
    <w:p>
      <w:pPr>
        <w:rPr>
          <w:sz w:val="28"/>
        </w:rPr>
      </w:pPr>
      <w:r>
        <w:rPr>
          <w:sz w:val="28"/>
        </w:rPr>
        <w:t xml:space="preserve">муниципального образования </w:t>
      </w:r>
      <w:r/>
    </w:p>
    <w:p>
      <w:pPr>
        <w:ind w:right="21"/>
        <w:rPr>
          <w:sz w:val="28"/>
        </w:rPr>
      </w:pPr>
      <w:r>
        <w:rPr>
          <w:sz w:val="28"/>
        </w:rPr>
        <w:t xml:space="preserve">Каневской район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Н.Н.Бурба</w:t>
      </w:r>
      <w:r/>
    </w:p>
    <w:p>
      <w:pPr>
        <w:ind w:right="21"/>
        <w:rPr>
          <w:sz w:val="28"/>
        </w:rPr>
      </w:pPr>
      <w:r>
        <w:rPr>
          <w:sz w:val="28"/>
        </w:rPr>
      </w:r>
      <w:r/>
    </w:p>
    <w:p>
      <w:pPr>
        <w:ind w:right="21"/>
        <w:rPr>
          <w:sz w:val="28"/>
        </w:rPr>
      </w:pPr>
      <w:r>
        <w:rPr>
          <w:sz w:val="28"/>
        </w:rPr>
        <w:t xml:space="preserve">25</w:t>
      </w:r>
      <w:bookmarkStart w:id="1" w:name="_GoBack"/>
      <w:r/>
      <w:bookmarkEnd w:id="1"/>
      <w:r>
        <w:rPr>
          <w:sz w:val="28"/>
        </w:rPr>
        <w:t xml:space="preserve">.12.2024 г.</w:t>
      </w:r>
      <w:r/>
    </w:p>
    <w:sectPr>
      <w:headerReference w:type="default" r:id="rId8"/>
      <w:footerReference w:type="default" r:id="rId9"/>
      <w:footnotePr/>
      <w:endnotePr/>
      <w:type w:val="nextPage"/>
      <w:pgSz w:w="11900" w:h="16840" w:orient="portrait"/>
      <w:pgMar w:top="1134" w:right="567" w:bottom="1247" w:left="680" w:header="675" w:footer="731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spacing w:lineRule="auto" w:line="12"/>
      <w:rPr>
        <w:sz w:val="20"/>
      </w:rPr>
    </w:pPr>
    <w:r>
      <w:rPr>
        <w:sz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  <w:r/>
  </w:p>
  <w:p>
    <w:pPr>
      <w:pStyle w:val="718"/>
      <w:spacing w:lineRule="auto" w:line="12"/>
      <w:rPr>
        <w:sz w:val="20"/>
      </w:rPr>
    </w:pPr>
    <w:r>
      <w:rPr>
        <w:sz w:val="2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Ascii" w:hAnsiTheme="minorHAnsi" w:hint="default"/>
        <w:color w:val="000000"/>
        <w:sz w:val="22"/>
      </w:rPr>
    </w:rPrDefault>
    <w:pPrDefault>
      <w:pPr>
        <w:spacing w:lineRule="auto" w:line="264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3">
    <w:name w:val="footnote text"/>
    <w:basedOn w:val="627"/>
    <w:link w:val="727"/>
    <w:uiPriority w:val="99"/>
    <w:semiHidden/>
    <w:unhideWhenUsed/>
    <w:rPr>
      <w:sz w:val="18"/>
    </w:rPr>
    <w:pPr>
      <w:spacing w:lineRule="auto" w:line="240" w:after="40"/>
    </w:pPr>
  </w:style>
  <w:style w:type="character" w:styleId="175">
    <w:name w:val="footnote reference"/>
    <w:basedOn w:val="709"/>
    <w:uiPriority w:val="99"/>
    <w:unhideWhenUsed/>
    <w:rPr>
      <w:vertAlign w:val="superscript"/>
    </w:rPr>
  </w:style>
  <w:style w:type="paragraph" w:styleId="176">
    <w:name w:val="endnote text"/>
    <w:basedOn w:val="627"/>
    <w:link w:val="737"/>
    <w:uiPriority w:val="99"/>
    <w:semiHidden/>
    <w:unhideWhenUsed/>
    <w:rPr>
      <w:sz w:val="20"/>
    </w:rPr>
    <w:pPr>
      <w:spacing w:lineRule="auto" w:line="240" w:after="0"/>
    </w:pPr>
  </w:style>
  <w:style w:type="character" w:styleId="178">
    <w:name w:val="endnote reference"/>
    <w:basedOn w:val="709"/>
    <w:uiPriority w:val="99"/>
    <w:semiHidden/>
    <w:unhideWhenUsed/>
    <w:rPr>
      <w:vertAlign w:val="superscript"/>
    </w:rPr>
  </w:style>
  <w:style w:type="paragraph" w:styleId="626" w:default="1">
    <w:name w:val="Normal"/>
    <w:link w:val="627"/>
    <w:qFormat/>
    <w:uiPriority w:val="0"/>
    <w:rPr>
      <w:rFonts w:ascii="Times New Roman" w:hAnsi="Times New Roman"/>
    </w:rPr>
    <w:pPr>
      <w:spacing w:lineRule="auto" w:line="240" w:after="0"/>
      <w:widowControl w:val="off"/>
    </w:pPr>
  </w:style>
  <w:style w:type="character" w:styleId="627" w:default="1">
    <w:name w:val="Normal"/>
    <w:link w:val="626"/>
    <w:rPr>
      <w:rFonts w:ascii="Times New Roman" w:hAnsi="Times New Roman"/>
    </w:rPr>
  </w:style>
  <w:style w:type="paragraph" w:styleId="628">
    <w:name w:val="toc 2"/>
    <w:basedOn w:val="626"/>
    <w:next w:val="626"/>
    <w:link w:val="629"/>
    <w:uiPriority w:val="39"/>
    <w:pPr>
      <w:ind w:left="283" w:firstLine="0"/>
      <w:spacing w:after="57"/>
    </w:pPr>
  </w:style>
  <w:style w:type="character" w:styleId="629">
    <w:name w:val="toc 2"/>
    <w:basedOn w:val="627"/>
    <w:link w:val="628"/>
  </w:style>
  <w:style w:type="paragraph" w:styleId="630">
    <w:name w:val="Balloon Text"/>
    <w:basedOn w:val="626"/>
    <w:link w:val="631"/>
    <w:rPr>
      <w:rFonts w:ascii="Tahoma" w:hAnsi="Tahoma"/>
      <w:sz w:val="16"/>
    </w:rPr>
    <w:pPr>
      <w:widowControl/>
    </w:pPr>
  </w:style>
  <w:style w:type="character" w:styleId="631">
    <w:name w:val="Balloon Text"/>
    <w:basedOn w:val="627"/>
    <w:link w:val="630"/>
    <w:rPr>
      <w:rFonts w:ascii="Tahoma" w:hAnsi="Tahoma"/>
      <w:sz w:val="16"/>
    </w:rPr>
  </w:style>
  <w:style w:type="paragraph" w:styleId="632">
    <w:name w:val="toc 4"/>
    <w:basedOn w:val="626"/>
    <w:next w:val="626"/>
    <w:link w:val="633"/>
    <w:uiPriority w:val="39"/>
    <w:pPr>
      <w:ind w:left="850" w:firstLine="0"/>
      <w:spacing w:after="57"/>
    </w:pPr>
  </w:style>
  <w:style w:type="character" w:styleId="633">
    <w:name w:val="toc 4"/>
    <w:basedOn w:val="627"/>
    <w:link w:val="632"/>
  </w:style>
  <w:style w:type="paragraph" w:styleId="634">
    <w:name w:val="Heading 7"/>
    <w:basedOn w:val="626"/>
    <w:next w:val="626"/>
    <w:link w:val="635"/>
    <w:qFormat/>
    <w:uiPriority w:val="9"/>
    <w:rPr>
      <w:rFonts w:ascii="Arial" w:hAnsi="Arial"/>
      <w:b/>
      <w:i/>
    </w:rPr>
    <w:pPr>
      <w:keepLines/>
      <w:keepNext/>
      <w:spacing w:after="200" w:before="320"/>
      <w:outlineLvl w:val="6"/>
    </w:pPr>
  </w:style>
  <w:style w:type="character" w:styleId="635">
    <w:name w:val="Heading 7"/>
    <w:basedOn w:val="627"/>
    <w:link w:val="634"/>
    <w:rPr>
      <w:rFonts w:ascii="Arial" w:hAnsi="Arial"/>
      <w:b/>
      <w:i/>
    </w:rPr>
  </w:style>
  <w:style w:type="paragraph" w:styleId="636">
    <w:name w:val="Основной шрифт абзаца1"/>
    <w:link w:val="637"/>
  </w:style>
  <w:style w:type="character" w:styleId="637">
    <w:name w:val="Основной шрифт абзаца1"/>
    <w:link w:val="636"/>
  </w:style>
  <w:style w:type="paragraph" w:styleId="638">
    <w:name w:val="Table Paragraph"/>
    <w:basedOn w:val="626"/>
    <w:link w:val="639"/>
  </w:style>
  <w:style w:type="character" w:styleId="639">
    <w:name w:val="Table Paragraph"/>
    <w:basedOn w:val="627"/>
    <w:link w:val="638"/>
  </w:style>
  <w:style w:type="paragraph" w:styleId="640">
    <w:name w:val="toc 6"/>
    <w:basedOn w:val="626"/>
    <w:next w:val="626"/>
    <w:link w:val="641"/>
    <w:uiPriority w:val="39"/>
    <w:pPr>
      <w:ind w:left="1417" w:firstLine="0"/>
      <w:spacing w:after="57"/>
    </w:pPr>
  </w:style>
  <w:style w:type="character" w:styleId="641">
    <w:name w:val="toc 6"/>
    <w:basedOn w:val="627"/>
    <w:link w:val="640"/>
  </w:style>
  <w:style w:type="paragraph" w:styleId="642">
    <w:name w:val="toc 7"/>
    <w:basedOn w:val="626"/>
    <w:next w:val="626"/>
    <w:link w:val="643"/>
    <w:uiPriority w:val="39"/>
    <w:pPr>
      <w:ind w:left="1701" w:firstLine="0"/>
      <w:spacing w:after="57"/>
    </w:pPr>
  </w:style>
  <w:style w:type="character" w:styleId="643">
    <w:name w:val="toc 7"/>
    <w:basedOn w:val="627"/>
    <w:link w:val="642"/>
  </w:style>
  <w:style w:type="paragraph" w:styleId="644">
    <w:name w:val="List Paragraph"/>
    <w:basedOn w:val="626"/>
    <w:link w:val="645"/>
    <w:pPr>
      <w:contextualSpacing w:val="true"/>
      <w:ind w:left="720" w:firstLine="0"/>
    </w:pPr>
  </w:style>
  <w:style w:type="character" w:styleId="645">
    <w:name w:val="List Paragraph"/>
    <w:basedOn w:val="627"/>
    <w:link w:val="644"/>
  </w:style>
  <w:style w:type="paragraph" w:styleId="646">
    <w:name w:val="Endnote"/>
    <w:basedOn w:val="626"/>
    <w:link w:val="647"/>
    <w:rPr>
      <w:sz w:val="20"/>
    </w:rPr>
    <w:pPr>
      <w:spacing w:lineRule="auto" w:line="240" w:after="0"/>
    </w:pPr>
  </w:style>
  <w:style w:type="character" w:styleId="647">
    <w:name w:val="Endnote"/>
    <w:basedOn w:val="627"/>
    <w:link w:val="646"/>
    <w:rPr>
      <w:sz w:val="20"/>
    </w:rPr>
  </w:style>
  <w:style w:type="paragraph" w:styleId="648">
    <w:name w:val="Heading 3"/>
    <w:basedOn w:val="626"/>
    <w:next w:val="626"/>
    <w:link w:val="649"/>
    <w:qFormat/>
    <w:uiPriority w:val="9"/>
    <w:rPr>
      <w:rFonts w:ascii="Arial" w:hAnsi="Arial"/>
      <w:sz w:val="30"/>
    </w:rPr>
    <w:pPr>
      <w:keepLines/>
      <w:keepNext/>
      <w:spacing w:after="200" w:before="320"/>
      <w:outlineLvl w:val="2"/>
    </w:pPr>
  </w:style>
  <w:style w:type="character" w:styleId="649">
    <w:name w:val="Heading 3"/>
    <w:basedOn w:val="627"/>
    <w:link w:val="648"/>
    <w:rPr>
      <w:rFonts w:ascii="Arial" w:hAnsi="Arial"/>
      <w:sz w:val="30"/>
    </w:rPr>
  </w:style>
  <w:style w:type="paragraph" w:styleId="650">
    <w:name w:val="Heading 4 Char"/>
    <w:basedOn w:val="636"/>
    <w:link w:val="651"/>
    <w:rPr>
      <w:rFonts w:ascii="Arial" w:hAnsi="Arial"/>
      <w:b/>
      <w:sz w:val="26"/>
    </w:rPr>
  </w:style>
  <w:style w:type="character" w:styleId="651">
    <w:name w:val="Heading 4 Char"/>
    <w:basedOn w:val="637"/>
    <w:link w:val="650"/>
    <w:rPr>
      <w:rFonts w:ascii="Arial" w:hAnsi="Arial"/>
      <w:b/>
      <w:sz w:val="26"/>
    </w:rPr>
  </w:style>
  <w:style w:type="paragraph" w:styleId="652">
    <w:name w:val="Quote"/>
    <w:basedOn w:val="626"/>
    <w:next w:val="626"/>
    <w:link w:val="653"/>
    <w:rPr>
      <w:i/>
    </w:rPr>
    <w:pPr>
      <w:ind w:left="720" w:right="720" w:firstLine="0"/>
    </w:pPr>
  </w:style>
  <w:style w:type="character" w:styleId="653">
    <w:name w:val="Quote"/>
    <w:basedOn w:val="627"/>
    <w:link w:val="652"/>
    <w:rPr>
      <w:i/>
    </w:rPr>
  </w:style>
  <w:style w:type="paragraph" w:styleId="654">
    <w:name w:val="Heading 9 Char"/>
    <w:basedOn w:val="636"/>
    <w:link w:val="655"/>
    <w:rPr>
      <w:rFonts w:ascii="Arial" w:hAnsi="Arial"/>
      <w:i/>
      <w:sz w:val="21"/>
    </w:rPr>
  </w:style>
  <w:style w:type="character" w:styleId="655">
    <w:name w:val="Heading 9 Char"/>
    <w:basedOn w:val="637"/>
    <w:link w:val="654"/>
    <w:rPr>
      <w:rFonts w:ascii="Arial" w:hAnsi="Arial"/>
      <w:i/>
      <w:sz w:val="21"/>
    </w:rPr>
  </w:style>
  <w:style w:type="paragraph" w:styleId="656">
    <w:name w:val="Title Char"/>
    <w:basedOn w:val="636"/>
    <w:link w:val="657"/>
    <w:rPr>
      <w:sz w:val="48"/>
    </w:rPr>
  </w:style>
  <w:style w:type="character" w:styleId="657">
    <w:name w:val="Title Char"/>
    <w:basedOn w:val="637"/>
    <w:link w:val="656"/>
    <w:rPr>
      <w:sz w:val="48"/>
    </w:rPr>
  </w:style>
  <w:style w:type="paragraph" w:styleId="658">
    <w:name w:val="Heading 9"/>
    <w:basedOn w:val="626"/>
    <w:next w:val="626"/>
    <w:link w:val="659"/>
    <w:qFormat/>
    <w:uiPriority w:val="9"/>
    <w:rPr>
      <w:rFonts w:ascii="Arial" w:hAnsi="Arial"/>
      <w:i/>
      <w:sz w:val="21"/>
    </w:rPr>
    <w:pPr>
      <w:keepLines/>
      <w:keepNext/>
      <w:spacing w:after="200" w:before="320"/>
      <w:outlineLvl w:val="8"/>
    </w:pPr>
  </w:style>
  <w:style w:type="character" w:styleId="659">
    <w:name w:val="Heading 9"/>
    <w:basedOn w:val="627"/>
    <w:link w:val="658"/>
    <w:rPr>
      <w:rFonts w:ascii="Arial" w:hAnsi="Arial"/>
      <w:i/>
      <w:sz w:val="21"/>
    </w:rPr>
  </w:style>
  <w:style w:type="paragraph" w:styleId="660">
    <w:name w:val="Heading 2 Char"/>
    <w:basedOn w:val="636"/>
    <w:link w:val="661"/>
    <w:rPr>
      <w:rFonts w:ascii="Arial" w:hAnsi="Arial"/>
      <w:sz w:val="34"/>
    </w:rPr>
  </w:style>
  <w:style w:type="character" w:styleId="661">
    <w:name w:val="Heading 2 Char"/>
    <w:basedOn w:val="637"/>
    <w:link w:val="660"/>
    <w:rPr>
      <w:rFonts w:ascii="Arial" w:hAnsi="Arial"/>
      <w:sz w:val="34"/>
    </w:rPr>
  </w:style>
  <w:style w:type="paragraph" w:styleId="662">
    <w:name w:val="Heading 3 Char"/>
    <w:basedOn w:val="636"/>
    <w:link w:val="663"/>
    <w:rPr>
      <w:rFonts w:ascii="Arial" w:hAnsi="Arial"/>
      <w:sz w:val="30"/>
    </w:rPr>
  </w:style>
  <w:style w:type="character" w:styleId="663">
    <w:name w:val="Heading 3 Char"/>
    <w:basedOn w:val="637"/>
    <w:link w:val="662"/>
    <w:rPr>
      <w:rFonts w:ascii="Arial" w:hAnsi="Arial"/>
      <w:sz w:val="30"/>
    </w:rPr>
  </w:style>
  <w:style w:type="paragraph" w:styleId="664">
    <w:name w:val="TOC Heading"/>
    <w:link w:val="665"/>
  </w:style>
  <w:style w:type="character" w:styleId="665">
    <w:name w:val="TOC Heading"/>
    <w:link w:val="664"/>
  </w:style>
  <w:style w:type="paragraph" w:styleId="666">
    <w:name w:val="Footer Char"/>
    <w:basedOn w:val="636"/>
    <w:link w:val="667"/>
  </w:style>
  <w:style w:type="character" w:styleId="667">
    <w:name w:val="Footer Char"/>
    <w:basedOn w:val="637"/>
    <w:link w:val="666"/>
  </w:style>
  <w:style w:type="paragraph" w:styleId="668">
    <w:name w:val="Header"/>
    <w:basedOn w:val="626"/>
    <w:link w:val="669"/>
    <w:pPr>
      <w:tabs>
        <w:tab w:val="center" w:pos="4677" w:leader="none"/>
        <w:tab w:val="right" w:pos="9355" w:leader="none"/>
      </w:tabs>
    </w:pPr>
  </w:style>
  <w:style w:type="character" w:styleId="669">
    <w:name w:val="Header"/>
    <w:basedOn w:val="627"/>
    <w:link w:val="668"/>
  </w:style>
  <w:style w:type="paragraph" w:styleId="670">
    <w:name w:val="Endnote"/>
    <w:basedOn w:val="626"/>
    <w:link w:val="671"/>
    <w:rPr>
      <w:sz w:val="20"/>
    </w:rPr>
  </w:style>
  <w:style w:type="character" w:styleId="671">
    <w:name w:val="Endnote"/>
    <w:basedOn w:val="627"/>
    <w:link w:val="670"/>
    <w:rPr>
      <w:sz w:val="20"/>
    </w:rPr>
  </w:style>
  <w:style w:type="paragraph" w:styleId="672">
    <w:name w:val="Footer"/>
    <w:basedOn w:val="626"/>
    <w:link w:val="673"/>
    <w:pPr>
      <w:tabs>
        <w:tab w:val="center" w:pos="4677" w:leader="none"/>
        <w:tab w:val="right" w:pos="9355" w:leader="none"/>
      </w:tabs>
    </w:pPr>
  </w:style>
  <w:style w:type="character" w:styleId="673">
    <w:name w:val="Footer"/>
    <w:basedOn w:val="627"/>
    <w:link w:val="672"/>
  </w:style>
  <w:style w:type="paragraph" w:styleId="674">
    <w:name w:val="Header Char"/>
    <w:basedOn w:val="636"/>
    <w:link w:val="675"/>
  </w:style>
  <w:style w:type="character" w:styleId="675">
    <w:name w:val="Header Char"/>
    <w:basedOn w:val="637"/>
    <w:link w:val="674"/>
  </w:style>
  <w:style w:type="paragraph" w:styleId="676">
    <w:name w:val="toc 3"/>
    <w:basedOn w:val="626"/>
    <w:next w:val="626"/>
    <w:link w:val="677"/>
    <w:uiPriority w:val="39"/>
    <w:pPr>
      <w:ind w:left="567" w:firstLine="0"/>
      <w:spacing w:after="57"/>
    </w:pPr>
  </w:style>
  <w:style w:type="character" w:styleId="677">
    <w:name w:val="toc 3"/>
    <w:basedOn w:val="627"/>
    <w:link w:val="676"/>
  </w:style>
  <w:style w:type="paragraph" w:styleId="678">
    <w:name w:val="Обычный1"/>
    <w:link w:val="679"/>
    <w:rPr>
      <w:rFonts w:ascii="Times New Roman" w:hAnsi="Times New Roman"/>
    </w:rPr>
  </w:style>
  <w:style w:type="character" w:styleId="679">
    <w:name w:val="Обычный1"/>
    <w:link w:val="678"/>
    <w:rPr>
      <w:rFonts w:ascii="Times New Roman" w:hAnsi="Times New Roman"/>
    </w:rPr>
  </w:style>
  <w:style w:type="paragraph" w:styleId="680">
    <w:name w:val="table of figures"/>
    <w:basedOn w:val="626"/>
    <w:next w:val="626"/>
    <w:link w:val="681"/>
  </w:style>
  <w:style w:type="character" w:styleId="681">
    <w:name w:val="table of figures"/>
    <w:basedOn w:val="627"/>
    <w:link w:val="680"/>
  </w:style>
  <w:style w:type="paragraph" w:styleId="682">
    <w:name w:val="Heading 5"/>
    <w:basedOn w:val="626"/>
    <w:next w:val="626"/>
    <w:link w:val="683"/>
    <w:qFormat/>
    <w:uiPriority w:val="9"/>
    <w:rPr>
      <w:rFonts w:ascii="Arial" w:hAnsi="Arial"/>
      <w:b/>
      <w:sz w:val="24"/>
    </w:rPr>
    <w:pPr>
      <w:keepLines/>
      <w:keepNext/>
      <w:spacing w:after="200" w:before="320"/>
      <w:outlineLvl w:val="4"/>
    </w:pPr>
  </w:style>
  <w:style w:type="character" w:styleId="683">
    <w:name w:val="Heading 5"/>
    <w:basedOn w:val="627"/>
    <w:link w:val="682"/>
    <w:rPr>
      <w:rFonts w:ascii="Arial" w:hAnsi="Arial"/>
      <w:b/>
      <w:sz w:val="24"/>
    </w:rPr>
  </w:style>
  <w:style w:type="paragraph" w:styleId="684">
    <w:name w:val="Гиперссылка1"/>
    <w:link w:val="685"/>
    <w:rPr>
      <w:color w:val="0563C1" w:themeColor="hyperlink"/>
      <w:u w:val="single"/>
    </w:rPr>
  </w:style>
  <w:style w:type="character" w:styleId="685">
    <w:name w:val="Гиперссылка1"/>
    <w:link w:val="684"/>
    <w:rPr>
      <w:color w:val="0563C1" w:themeColor="hyperlink"/>
      <w:u w:val="single"/>
    </w:rPr>
  </w:style>
  <w:style w:type="paragraph" w:styleId="686">
    <w:name w:val="Heading 5 Char"/>
    <w:basedOn w:val="636"/>
    <w:link w:val="687"/>
    <w:rPr>
      <w:rFonts w:ascii="Arial" w:hAnsi="Arial"/>
      <w:b/>
      <w:sz w:val="24"/>
    </w:rPr>
  </w:style>
  <w:style w:type="character" w:styleId="687">
    <w:name w:val="Heading 5 Char"/>
    <w:basedOn w:val="637"/>
    <w:link w:val="686"/>
    <w:rPr>
      <w:rFonts w:ascii="Arial" w:hAnsi="Arial"/>
      <w:b/>
      <w:sz w:val="24"/>
    </w:rPr>
  </w:style>
  <w:style w:type="paragraph" w:styleId="688">
    <w:name w:val="Heading 1"/>
    <w:basedOn w:val="626"/>
    <w:link w:val="689"/>
    <w:qFormat/>
    <w:uiPriority w:val="9"/>
    <w:rPr>
      <w:b/>
      <w:sz w:val="24"/>
    </w:rPr>
    <w:pPr>
      <w:ind w:left="2673" w:firstLine="0"/>
      <w:jc w:val="center"/>
      <w:outlineLvl w:val="0"/>
    </w:pPr>
  </w:style>
  <w:style w:type="character" w:styleId="689">
    <w:name w:val="Heading 1"/>
    <w:basedOn w:val="627"/>
    <w:link w:val="688"/>
    <w:rPr>
      <w:b/>
      <w:sz w:val="24"/>
    </w:rPr>
  </w:style>
  <w:style w:type="paragraph" w:styleId="690">
    <w:name w:val="Endnote"/>
    <w:basedOn w:val="626"/>
    <w:link w:val="691"/>
    <w:rPr>
      <w:sz w:val="20"/>
    </w:rPr>
  </w:style>
  <w:style w:type="character" w:styleId="691">
    <w:name w:val="Endnote"/>
    <w:basedOn w:val="627"/>
    <w:link w:val="690"/>
    <w:rPr>
      <w:sz w:val="20"/>
    </w:rPr>
  </w:style>
  <w:style w:type="paragraph" w:styleId="692">
    <w:name w:val="Hyperlink"/>
    <w:link w:val="693"/>
    <w:rPr>
      <w:color w:val="0000FF"/>
      <w:u w:val="single"/>
    </w:rPr>
  </w:style>
  <w:style w:type="character" w:styleId="693">
    <w:name w:val="Hyperlink"/>
    <w:link w:val="692"/>
    <w:rPr>
      <w:color w:val="0000FF"/>
      <w:u w:val="single"/>
    </w:rPr>
  </w:style>
  <w:style w:type="paragraph" w:styleId="694">
    <w:name w:val="Footnote"/>
    <w:basedOn w:val="626"/>
    <w:link w:val="695"/>
    <w:rPr>
      <w:sz w:val="18"/>
    </w:rPr>
    <w:pPr>
      <w:spacing w:lineRule="auto" w:line="240" w:after="40"/>
    </w:pPr>
  </w:style>
  <w:style w:type="character" w:styleId="695">
    <w:name w:val="Footnote"/>
    <w:basedOn w:val="627"/>
    <w:link w:val="694"/>
    <w:rPr>
      <w:sz w:val="18"/>
    </w:rPr>
  </w:style>
  <w:style w:type="paragraph" w:styleId="696">
    <w:name w:val="Heading 8"/>
    <w:basedOn w:val="626"/>
    <w:next w:val="626"/>
    <w:link w:val="697"/>
    <w:qFormat/>
    <w:uiPriority w:val="9"/>
    <w:rPr>
      <w:rFonts w:ascii="Arial" w:hAnsi="Arial"/>
      <w:i/>
    </w:rPr>
    <w:pPr>
      <w:keepLines/>
      <w:keepNext/>
      <w:spacing w:after="200" w:before="320"/>
      <w:outlineLvl w:val="7"/>
    </w:pPr>
  </w:style>
  <w:style w:type="character" w:styleId="697">
    <w:name w:val="Heading 8"/>
    <w:basedOn w:val="627"/>
    <w:link w:val="696"/>
    <w:rPr>
      <w:rFonts w:ascii="Arial" w:hAnsi="Arial"/>
      <w:i/>
    </w:rPr>
  </w:style>
  <w:style w:type="paragraph" w:styleId="698">
    <w:name w:val="toc 1"/>
    <w:basedOn w:val="626"/>
    <w:next w:val="626"/>
    <w:link w:val="699"/>
    <w:uiPriority w:val="39"/>
    <w:pPr>
      <w:spacing w:after="57"/>
    </w:pPr>
  </w:style>
  <w:style w:type="character" w:styleId="699">
    <w:name w:val="toc 1"/>
    <w:basedOn w:val="627"/>
    <w:link w:val="698"/>
  </w:style>
  <w:style w:type="paragraph" w:styleId="700">
    <w:name w:val="Quote Char"/>
    <w:link w:val="701"/>
    <w:rPr>
      <w:i/>
    </w:rPr>
  </w:style>
  <w:style w:type="character" w:styleId="701">
    <w:name w:val="Quote Char"/>
    <w:link w:val="700"/>
    <w:rPr>
      <w:i/>
    </w:rPr>
  </w:style>
  <w:style w:type="paragraph" w:styleId="702">
    <w:name w:val="Знак концевой сноски1"/>
    <w:basedOn w:val="636"/>
    <w:link w:val="703"/>
    <w:rPr>
      <w:vertAlign w:val="superscript"/>
    </w:rPr>
  </w:style>
  <w:style w:type="character" w:styleId="703">
    <w:name w:val="Знак концевой сноски1"/>
    <w:basedOn w:val="637"/>
    <w:link w:val="702"/>
    <w:rPr>
      <w:vertAlign w:val="superscript"/>
    </w:rPr>
  </w:style>
  <w:style w:type="paragraph" w:styleId="704">
    <w:name w:val="Header and Footer"/>
    <w:link w:val="705"/>
    <w:rPr>
      <w:rFonts w:ascii="XO Thames" w:hAnsi="XO Thames"/>
      <w:sz w:val="28"/>
    </w:rPr>
    <w:pPr>
      <w:jc w:val="both"/>
      <w:spacing w:lineRule="auto" w:line="240"/>
    </w:pPr>
  </w:style>
  <w:style w:type="character" w:styleId="705">
    <w:name w:val="Header and Footer"/>
    <w:link w:val="704"/>
    <w:rPr>
      <w:rFonts w:ascii="XO Thames" w:hAnsi="XO Thames"/>
      <w:sz w:val="28"/>
    </w:rPr>
  </w:style>
  <w:style w:type="paragraph" w:styleId="706">
    <w:name w:val="toc 9"/>
    <w:basedOn w:val="626"/>
    <w:next w:val="626"/>
    <w:link w:val="707"/>
    <w:uiPriority w:val="39"/>
    <w:pPr>
      <w:ind w:left="2268" w:firstLine="0"/>
      <w:spacing w:after="57"/>
    </w:pPr>
  </w:style>
  <w:style w:type="character" w:styleId="707">
    <w:name w:val="toc 9"/>
    <w:basedOn w:val="627"/>
    <w:link w:val="706"/>
  </w:style>
  <w:style w:type="paragraph" w:styleId="708">
    <w:name w:val="Default Paragraph Font"/>
    <w:link w:val="709"/>
  </w:style>
  <w:style w:type="character" w:styleId="709">
    <w:name w:val="Default Paragraph Font"/>
    <w:link w:val="708"/>
  </w:style>
  <w:style w:type="paragraph" w:styleId="710">
    <w:name w:val="Caption Char"/>
    <w:link w:val="711"/>
  </w:style>
  <w:style w:type="character" w:styleId="711">
    <w:name w:val="Caption Char"/>
    <w:link w:val="710"/>
  </w:style>
  <w:style w:type="paragraph" w:styleId="712">
    <w:name w:val="toc 8"/>
    <w:basedOn w:val="626"/>
    <w:next w:val="626"/>
    <w:link w:val="713"/>
    <w:uiPriority w:val="39"/>
    <w:pPr>
      <w:ind w:left="1984" w:firstLine="0"/>
      <w:spacing w:after="57"/>
    </w:pPr>
  </w:style>
  <w:style w:type="character" w:styleId="713">
    <w:name w:val="toc 8"/>
    <w:basedOn w:val="627"/>
    <w:link w:val="712"/>
  </w:style>
  <w:style w:type="paragraph" w:styleId="714">
    <w:name w:val="toc 5"/>
    <w:basedOn w:val="626"/>
    <w:next w:val="626"/>
    <w:link w:val="715"/>
    <w:uiPriority w:val="39"/>
    <w:pPr>
      <w:ind w:left="1134" w:firstLine="0"/>
      <w:spacing w:after="57"/>
    </w:pPr>
  </w:style>
  <w:style w:type="character" w:styleId="715">
    <w:name w:val="toc 5"/>
    <w:basedOn w:val="627"/>
    <w:link w:val="714"/>
  </w:style>
  <w:style w:type="paragraph" w:styleId="716">
    <w:name w:val="Footnote"/>
    <w:basedOn w:val="626"/>
    <w:link w:val="717"/>
    <w:rPr>
      <w:sz w:val="18"/>
    </w:rPr>
    <w:pPr>
      <w:spacing w:after="40"/>
    </w:pPr>
  </w:style>
  <w:style w:type="character" w:styleId="717">
    <w:name w:val="Footnote"/>
    <w:basedOn w:val="627"/>
    <w:link w:val="716"/>
    <w:rPr>
      <w:sz w:val="18"/>
    </w:rPr>
  </w:style>
  <w:style w:type="paragraph" w:styleId="718">
    <w:name w:val="Body Text"/>
    <w:basedOn w:val="626"/>
    <w:link w:val="719"/>
    <w:rPr>
      <w:sz w:val="24"/>
    </w:rPr>
  </w:style>
  <w:style w:type="character" w:styleId="719">
    <w:name w:val="Body Text"/>
    <w:basedOn w:val="627"/>
    <w:link w:val="718"/>
    <w:rPr>
      <w:sz w:val="24"/>
    </w:rPr>
  </w:style>
  <w:style w:type="paragraph" w:styleId="720">
    <w:name w:val="Heading 7 Char"/>
    <w:basedOn w:val="636"/>
    <w:link w:val="721"/>
    <w:rPr>
      <w:rFonts w:ascii="Arial" w:hAnsi="Arial"/>
      <w:b/>
      <w:i/>
    </w:rPr>
  </w:style>
  <w:style w:type="character" w:styleId="721">
    <w:name w:val="Heading 7 Char"/>
    <w:basedOn w:val="637"/>
    <w:link w:val="720"/>
    <w:rPr>
      <w:rFonts w:ascii="Arial" w:hAnsi="Arial"/>
      <w:b/>
      <w:i/>
    </w:rPr>
  </w:style>
  <w:style w:type="paragraph" w:styleId="722">
    <w:name w:val="Footnote"/>
    <w:basedOn w:val="626"/>
    <w:link w:val="723"/>
    <w:rPr>
      <w:sz w:val="18"/>
    </w:rPr>
    <w:pPr>
      <w:spacing w:after="40"/>
    </w:pPr>
  </w:style>
  <w:style w:type="character" w:styleId="723">
    <w:name w:val="Footnote"/>
    <w:basedOn w:val="627"/>
    <w:link w:val="722"/>
    <w:rPr>
      <w:sz w:val="18"/>
    </w:rPr>
  </w:style>
  <w:style w:type="paragraph" w:styleId="724">
    <w:name w:val="Subtitle Char"/>
    <w:basedOn w:val="636"/>
    <w:link w:val="725"/>
    <w:rPr>
      <w:sz w:val="24"/>
    </w:rPr>
  </w:style>
  <w:style w:type="character" w:styleId="725">
    <w:name w:val="Subtitle Char"/>
    <w:basedOn w:val="637"/>
    <w:link w:val="724"/>
    <w:rPr>
      <w:sz w:val="24"/>
    </w:rPr>
  </w:style>
  <w:style w:type="paragraph" w:styleId="726">
    <w:name w:val="Footnote Text Char"/>
    <w:link w:val="727"/>
    <w:rPr>
      <w:sz w:val="18"/>
    </w:rPr>
  </w:style>
  <w:style w:type="character" w:styleId="727">
    <w:name w:val="Footnote Text Char"/>
    <w:link w:val="726"/>
    <w:rPr>
      <w:sz w:val="18"/>
    </w:rPr>
  </w:style>
  <w:style w:type="paragraph" w:styleId="728">
    <w:name w:val="Heading 8 Char"/>
    <w:basedOn w:val="636"/>
    <w:link w:val="729"/>
    <w:rPr>
      <w:rFonts w:ascii="Arial" w:hAnsi="Arial"/>
      <w:i/>
    </w:rPr>
  </w:style>
  <w:style w:type="character" w:styleId="729">
    <w:name w:val="Heading 8 Char"/>
    <w:basedOn w:val="637"/>
    <w:link w:val="728"/>
    <w:rPr>
      <w:rFonts w:ascii="Arial" w:hAnsi="Arial"/>
      <w:i/>
    </w:rPr>
  </w:style>
  <w:style w:type="paragraph" w:styleId="730">
    <w:name w:val="Heading 6 Char"/>
    <w:basedOn w:val="636"/>
    <w:link w:val="731"/>
    <w:rPr>
      <w:rFonts w:ascii="Arial" w:hAnsi="Arial"/>
      <w:b/>
    </w:rPr>
  </w:style>
  <w:style w:type="character" w:styleId="731">
    <w:name w:val="Heading 6 Char"/>
    <w:basedOn w:val="637"/>
    <w:link w:val="730"/>
    <w:rPr>
      <w:rFonts w:ascii="Arial" w:hAnsi="Arial"/>
      <w:b/>
    </w:rPr>
  </w:style>
  <w:style w:type="paragraph" w:styleId="732">
    <w:name w:val="Знак сноски1"/>
    <w:basedOn w:val="636"/>
    <w:link w:val="733"/>
    <w:rPr>
      <w:vertAlign w:val="superscript"/>
    </w:rPr>
  </w:style>
  <w:style w:type="character" w:styleId="733">
    <w:name w:val="Знак сноски1"/>
    <w:basedOn w:val="637"/>
    <w:link w:val="732"/>
    <w:rPr>
      <w:vertAlign w:val="superscript"/>
    </w:rPr>
  </w:style>
  <w:style w:type="paragraph" w:styleId="734">
    <w:name w:val="Subtitle"/>
    <w:basedOn w:val="626"/>
    <w:next w:val="626"/>
    <w:link w:val="735"/>
    <w:qFormat/>
    <w:uiPriority w:val="11"/>
    <w:rPr>
      <w:sz w:val="24"/>
    </w:rPr>
    <w:pPr>
      <w:spacing w:after="200" w:before="200"/>
    </w:pPr>
  </w:style>
  <w:style w:type="character" w:styleId="735">
    <w:name w:val="Subtitle"/>
    <w:basedOn w:val="627"/>
    <w:link w:val="734"/>
    <w:rPr>
      <w:sz w:val="24"/>
    </w:rPr>
  </w:style>
  <w:style w:type="paragraph" w:styleId="736">
    <w:name w:val="Endnote Text Char"/>
    <w:link w:val="737"/>
    <w:rPr>
      <w:sz w:val="20"/>
    </w:rPr>
  </w:style>
  <w:style w:type="character" w:styleId="737">
    <w:name w:val="Endnote Text Char"/>
    <w:link w:val="736"/>
    <w:rPr>
      <w:sz w:val="20"/>
    </w:rPr>
  </w:style>
  <w:style w:type="paragraph" w:styleId="738">
    <w:name w:val="Caption"/>
    <w:basedOn w:val="626"/>
    <w:next w:val="626"/>
    <w:link w:val="739"/>
    <w:rPr>
      <w:b/>
      <w:color w:val="5B9BD5" w:themeColor="accent1"/>
      <w:sz w:val="18"/>
    </w:rPr>
    <w:pPr>
      <w:spacing w:lineRule="auto" w:line="276"/>
    </w:pPr>
  </w:style>
  <w:style w:type="character" w:styleId="739">
    <w:name w:val="Caption"/>
    <w:basedOn w:val="627"/>
    <w:link w:val="738"/>
    <w:rPr>
      <w:b/>
      <w:color w:val="5B9BD5" w:themeColor="accent1"/>
      <w:sz w:val="18"/>
    </w:rPr>
  </w:style>
  <w:style w:type="paragraph" w:styleId="740">
    <w:name w:val="Intense Quote Char"/>
    <w:link w:val="741"/>
    <w:rPr>
      <w:i/>
    </w:rPr>
  </w:style>
  <w:style w:type="character" w:styleId="741">
    <w:name w:val="Intense Quote Char"/>
    <w:link w:val="740"/>
    <w:rPr>
      <w:i/>
    </w:rPr>
  </w:style>
  <w:style w:type="paragraph" w:styleId="742">
    <w:name w:val="Title"/>
    <w:basedOn w:val="626"/>
    <w:next w:val="626"/>
    <w:link w:val="743"/>
    <w:qFormat/>
    <w:uiPriority w:val="10"/>
    <w:rPr>
      <w:sz w:val="48"/>
    </w:rPr>
    <w:pPr>
      <w:contextualSpacing w:val="true"/>
      <w:spacing w:after="200" w:before="300"/>
    </w:pPr>
  </w:style>
  <w:style w:type="character" w:styleId="743">
    <w:name w:val="Title"/>
    <w:basedOn w:val="627"/>
    <w:link w:val="742"/>
    <w:rPr>
      <w:sz w:val="48"/>
    </w:rPr>
  </w:style>
  <w:style w:type="paragraph" w:styleId="744">
    <w:name w:val="Heading 4"/>
    <w:basedOn w:val="626"/>
    <w:next w:val="626"/>
    <w:link w:val="745"/>
    <w:qFormat/>
    <w:uiPriority w:val="9"/>
    <w:rPr>
      <w:rFonts w:ascii="Arial" w:hAnsi="Arial"/>
      <w:b/>
      <w:sz w:val="26"/>
    </w:rPr>
    <w:pPr>
      <w:keepLines/>
      <w:keepNext/>
      <w:spacing w:after="200" w:before="320"/>
      <w:outlineLvl w:val="3"/>
    </w:pPr>
  </w:style>
  <w:style w:type="character" w:styleId="745">
    <w:name w:val="Heading 4"/>
    <w:basedOn w:val="627"/>
    <w:link w:val="744"/>
    <w:rPr>
      <w:rFonts w:ascii="Arial" w:hAnsi="Arial"/>
      <w:b/>
      <w:sz w:val="26"/>
    </w:rPr>
  </w:style>
  <w:style w:type="paragraph" w:styleId="746">
    <w:name w:val="Heading 2"/>
    <w:basedOn w:val="626"/>
    <w:next w:val="626"/>
    <w:link w:val="747"/>
    <w:qFormat/>
    <w:uiPriority w:val="9"/>
    <w:rPr>
      <w:rFonts w:ascii="Arial" w:hAnsi="Arial"/>
      <w:sz w:val="34"/>
    </w:rPr>
    <w:pPr>
      <w:keepLines/>
      <w:keepNext/>
      <w:spacing w:after="200" w:before="360"/>
      <w:outlineLvl w:val="1"/>
    </w:pPr>
  </w:style>
  <w:style w:type="character" w:styleId="747">
    <w:name w:val="Heading 2"/>
    <w:basedOn w:val="627"/>
    <w:link w:val="746"/>
    <w:rPr>
      <w:rFonts w:ascii="Arial" w:hAnsi="Arial"/>
      <w:sz w:val="34"/>
    </w:rPr>
  </w:style>
  <w:style w:type="paragraph" w:styleId="748">
    <w:name w:val="Heading 1 Char"/>
    <w:basedOn w:val="636"/>
    <w:link w:val="749"/>
    <w:rPr>
      <w:rFonts w:ascii="Arial" w:hAnsi="Arial"/>
      <w:sz w:val="40"/>
    </w:rPr>
  </w:style>
  <w:style w:type="character" w:styleId="749">
    <w:name w:val="Heading 1 Char"/>
    <w:basedOn w:val="637"/>
    <w:link w:val="748"/>
    <w:rPr>
      <w:rFonts w:ascii="Arial" w:hAnsi="Arial"/>
      <w:sz w:val="40"/>
    </w:rPr>
  </w:style>
  <w:style w:type="paragraph" w:styleId="750">
    <w:name w:val="No Spacing"/>
    <w:link w:val="751"/>
    <w:pPr>
      <w:spacing w:lineRule="auto" w:line="240" w:after="0"/>
    </w:pPr>
  </w:style>
  <w:style w:type="character" w:styleId="751">
    <w:name w:val="No Spacing"/>
    <w:link w:val="750"/>
  </w:style>
  <w:style w:type="paragraph" w:styleId="752">
    <w:name w:val="Intense Quote"/>
    <w:basedOn w:val="626"/>
    <w:next w:val="626"/>
    <w:link w:val="753"/>
    <w:rPr>
      <w:i/>
    </w:rPr>
    <w:pPr>
      <w:ind w:left="720" w:right="720" w:firstLine="0"/>
    </w:pPr>
  </w:style>
  <w:style w:type="character" w:styleId="753">
    <w:name w:val="Intense Quote"/>
    <w:basedOn w:val="627"/>
    <w:link w:val="752"/>
    <w:rPr>
      <w:i/>
    </w:rPr>
  </w:style>
  <w:style w:type="paragraph" w:styleId="754">
    <w:name w:val="Heading 6"/>
    <w:basedOn w:val="626"/>
    <w:next w:val="626"/>
    <w:link w:val="755"/>
    <w:qFormat/>
    <w:uiPriority w:val="9"/>
    <w:rPr>
      <w:rFonts w:ascii="Arial" w:hAnsi="Arial"/>
      <w:b/>
    </w:rPr>
    <w:pPr>
      <w:keepLines/>
      <w:keepNext/>
      <w:spacing w:after="200" w:before="320"/>
      <w:outlineLvl w:val="5"/>
    </w:pPr>
  </w:style>
  <w:style w:type="character" w:styleId="755">
    <w:name w:val="Heading 6"/>
    <w:basedOn w:val="627"/>
    <w:link w:val="754"/>
    <w:rPr>
      <w:rFonts w:ascii="Arial" w:hAnsi="Arial"/>
      <w:b/>
    </w:rPr>
  </w:style>
  <w:style w:type="table" w:styleId="756">
    <w:name w:val="List Table 2"/>
    <w:basedOn w:val="809"/>
    <w:pPr>
      <w:spacing w:lineRule="auto" w:line="240" w:after="0"/>
    </w:pPr>
    <w:tblPr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Grid Table 3"/>
    <w:basedOn w:val="809"/>
    <w:pPr>
      <w:spacing w:lineRule="auto" w:line="240" w:after="0"/>
    </w:pPr>
    <w:tblPr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Grid Table 2 - Accent 6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List Table 5 Dark - Accent 1"/>
    <w:basedOn w:val="809"/>
    <w:pPr>
      <w:spacing w:lineRule="auto" w:line="240" w:after="0"/>
    </w:pPr>
    <w:tblPr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Lined - Accent 1"/>
    <w:basedOn w:val="809"/>
    <w:rPr>
      <w:color w:val="404040"/>
      <w:sz w:val="20"/>
    </w:rPr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Bordered"/>
    <w:basedOn w:val="809"/>
    <w:pPr>
      <w:spacing w:lineRule="auto" w:line="240" w:after="0"/>
    </w:pPr>
    <w:tblPr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List Table 4 - Accent 5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Grid Table 6 Colorful - Accent 6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List Table 5 Dark - Accent 4"/>
    <w:basedOn w:val="809"/>
    <w:pPr>
      <w:spacing w:lineRule="auto" w:line="240" w:after="0"/>
    </w:pPr>
    <w:tblPr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Grid Table 3 - Accent 3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Grid Table 1 Light - Accent 1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Grid Table 6 Colorful"/>
    <w:basedOn w:val="809"/>
    <w:pPr>
      <w:spacing w:lineRule="auto" w:line="240" w:after="0"/>
    </w:pPr>
    <w:tblPr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List Table 3 - Accent 3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Grid Table 6 Colorful - Accent 5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Grid Table 5 Dark - Accent 6"/>
    <w:basedOn w:val="809"/>
    <w:pPr>
      <w:spacing w:lineRule="auto" w:line="240" w:after="0"/>
    </w:pPr>
    <w:tblPr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Grid Table 5 Dark - Accent 2"/>
    <w:basedOn w:val="809"/>
    <w:pPr>
      <w:spacing w:lineRule="auto" w:line="240" w:after="0"/>
    </w:pPr>
    <w:tblPr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List Table 7 Colorful - Accent 4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Grid Table 3 - Accent 2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List Table 1 Light - Accent 2"/>
    <w:basedOn w:val="809"/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List Table 6 Colorful"/>
    <w:basedOn w:val="809"/>
    <w:pPr>
      <w:spacing w:lineRule="auto" w:line="240" w:after="0"/>
    </w:pPr>
    <w:tblPr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List Table 2 - Accent 3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List Table 6 Colorful - Accent 1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1"/>
        <w:bottom w:val="single" w:color="000000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Grid Table 3 - Accent 6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Grid Table 4 - Accent 4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Bordered &amp; Lined - Accent"/>
    <w:basedOn w:val="809"/>
    <w:rPr>
      <w:color w:val="404040"/>
      <w:sz w:val="20"/>
    </w:rPr>
    <w:pPr>
      <w:spacing w:lineRule="auto" w:line="240" w:after="0"/>
    </w:pPr>
    <w:tblPr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List Table 7 Colorful"/>
    <w:basedOn w:val="809"/>
    <w:pPr>
      <w:spacing w:lineRule="auto" w:line="240" w:after="0"/>
    </w:pPr>
    <w:tblPr>
      <w:tblInd w:w="0" w:type="dxa"/>
      <w:tblBorders>
        <w:right w:val="single" w:color="000000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Grid Table 6 Colorful - Accent 1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List Table 3"/>
    <w:basedOn w:val="80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List Table 2 - Accent 6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Grid Table 5 Dark- Accent 1"/>
    <w:basedOn w:val="809"/>
    <w:pPr>
      <w:spacing w:lineRule="auto" w:line="240" w:after="0"/>
    </w:pPr>
    <w:tblPr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List Table 7 Colorful - Accent 2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Bordered &amp; Lined - Accent 6"/>
    <w:basedOn w:val="809"/>
    <w:rPr>
      <w:color w:val="404040"/>
      <w:sz w:val="20"/>
    </w:rPr>
    <w:pPr>
      <w:spacing w:lineRule="auto" w:line="240" w:after="0"/>
    </w:pPr>
    <w:tblPr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List Table 4 - Accent 4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List Table 3 - Accent 2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List Table 4 - Accent 6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Grid Table 7 Colorful - Accent 3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List Table 3 - Accent 5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List Table 1 Light - Accent 4"/>
    <w:basedOn w:val="809"/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Grid Table 3 - Accent 5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Plain Table 4"/>
    <w:basedOn w:val="809"/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List Table 5 Dark - Accent 6"/>
    <w:basedOn w:val="809"/>
    <w:pPr>
      <w:spacing w:lineRule="auto" w:line="240" w:after="0"/>
    </w:pPr>
    <w:tblPr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Grid Table 5 Dark - Accent 3"/>
    <w:basedOn w:val="809"/>
    <w:pPr>
      <w:spacing w:lineRule="auto" w:line="240" w:after="0"/>
    </w:pPr>
    <w:tblPr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List Table 3 - Accent 1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Grid Table 1 Light - Accent 6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Grid Table 7 Colorful - Accent 2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List Table 5 Dark - Accent 3"/>
    <w:basedOn w:val="809"/>
    <w:pPr>
      <w:spacing w:lineRule="auto" w:line="240" w:after="0"/>
    </w:pPr>
    <w:tblPr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Grid Table 1 Light - Accent 3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List Table 3 - Accent 6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Lined - Accent 3"/>
    <w:basedOn w:val="809"/>
    <w:rPr>
      <w:color w:val="404040"/>
      <w:sz w:val="20"/>
    </w:rPr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Grid Table 4"/>
    <w:basedOn w:val="809"/>
    <w:pPr>
      <w:spacing w:lineRule="auto" w:line="240" w:after="0"/>
    </w:pPr>
    <w:tblPr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Grid Table 1 Light"/>
    <w:basedOn w:val="809"/>
    <w:pPr>
      <w:spacing w:lineRule="auto" w:line="240" w:after="0"/>
    </w:pPr>
    <w:tblPr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Bordered - Accent 1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Grid Table 7 Colorful - Accent 5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Bordered &amp; Lined - Accent 2"/>
    <w:basedOn w:val="809"/>
    <w:rPr>
      <w:color w:val="404040"/>
      <w:sz w:val="20"/>
    </w:rPr>
    <w:pPr>
      <w:spacing w:lineRule="auto" w:line="240" w:after="0"/>
    </w:pPr>
    <w:tblPr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Grid Table 2 - Accent 1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Bordered - Accent 3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List Table 1 Light"/>
    <w:basedOn w:val="809"/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List Table 4 - Accent 2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Grid Table 7 Colorful - Accent 1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Table Normal"/>
    <w:pPr>
      <w:spacing w:lineRule="auto" w:line="240" w:after="0"/>
      <w:widowControl w:val="off"/>
    </w:p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6 Colorful - Accent 4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List Table 6 Colorful - Accent 5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List Table 7 Colorful - Accent 6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List Table 4"/>
    <w:basedOn w:val="80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List Table 7 Colorful - Accent 5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List Table 2 - Accent 5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Lined - Accent"/>
    <w:basedOn w:val="809"/>
    <w:rPr>
      <w:color w:val="404040"/>
      <w:sz w:val="20"/>
    </w:rPr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List Table 1 Light - Accent 5"/>
    <w:basedOn w:val="809"/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Table Grid Light"/>
    <w:basedOn w:val="80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Grid Table 3 - Accent 4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Grid Table 5 Dark - Accent 5"/>
    <w:basedOn w:val="809"/>
    <w:pPr>
      <w:spacing w:lineRule="auto" w:line="240" w:after="0"/>
    </w:pPr>
    <w:tblPr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Lined - Accent 2"/>
    <w:basedOn w:val="809"/>
    <w:rPr>
      <w:color w:val="404040"/>
      <w:sz w:val="20"/>
    </w:rPr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Grid Table 7 Colorful - Accent 4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List Table 6 Colorful - Accent 3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Grid Table 4 - Accent 1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Bordered &amp; Lined - Accent 3"/>
    <w:basedOn w:val="809"/>
    <w:rPr>
      <w:color w:val="404040"/>
      <w:sz w:val="20"/>
    </w:rPr>
    <w:pPr>
      <w:spacing w:lineRule="auto" w:line="240" w:after="0"/>
    </w:pPr>
    <w:tblPr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Grid Table 1 Light - Accent 2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Grid Table 7 Colorful - Accent 6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Grid Table 1 Light - Accent 4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Grid Table 2"/>
    <w:basedOn w:val="809"/>
    <w:pPr>
      <w:spacing w:lineRule="auto" w:line="240" w:after="0"/>
    </w:pPr>
    <w:tblPr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List Table 2 - Accent 4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List Table 6 Colorful - Accent 4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Grid Table 4 - Accent 6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Table Grid"/>
    <w:basedOn w:val="80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Bordered &amp; Lined - Accent 4"/>
    <w:basedOn w:val="809"/>
    <w:rPr>
      <w:color w:val="404040"/>
      <w:sz w:val="20"/>
    </w:rPr>
    <w:pPr>
      <w:spacing w:lineRule="auto" w:line="240" w:after="0"/>
    </w:pPr>
    <w:tblPr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List Table 4 - Accent 1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Grid Table 4 - Accent 2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Bordered - Accent 5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List Table 5 Dark - Accent 5"/>
    <w:basedOn w:val="809"/>
    <w:pPr>
      <w:spacing w:lineRule="auto" w:line="240" w:after="0"/>
    </w:pPr>
    <w:tblPr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Grid Table 4 - Accent 3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List Table 7 Colorful - Accent 3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>
    <w:name w:val="List Table 1 Light - Accent 3"/>
    <w:basedOn w:val="809"/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9">
    <w:name w:val="List Table 6 Colorful - Accent 2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>
    <w:name w:val="Grid Table 7 Colorful"/>
    <w:basedOn w:val="809"/>
    <w:pPr>
      <w:spacing w:lineRule="auto" w:line="240" w:after="0"/>
    </w:pPr>
    <w:tblPr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List Table 3 - Accent 4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>
    <w:name w:val="Grid Table 5 Dark"/>
    <w:basedOn w:val="809"/>
    <w:pPr>
      <w:spacing w:lineRule="auto" w:line="240" w:after="0"/>
    </w:pPr>
    <w:tblPr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List Table 1 Light - Accent 1"/>
    <w:basedOn w:val="809"/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Grid Table 2 - Accent 2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List Table 4 - Accent 3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Grid Table 6 Colorful - Accent 3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Grid Table 2 - Accent 5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List Table 2 - Accent 1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>
    <w:name w:val="Grid Table 1 Light - Accent 5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>
    <w:name w:val="Bordered &amp; Lined - Accent 1"/>
    <w:basedOn w:val="809"/>
    <w:rPr>
      <w:color w:val="404040"/>
      <w:sz w:val="20"/>
    </w:rPr>
    <w:pPr>
      <w:spacing w:lineRule="auto" w:line="240" w:after="0"/>
    </w:pPr>
    <w:tblPr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Bordered - Accent 4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Bordered &amp; Lined - Accent 5"/>
    <w:basedOn w:val="809"/>
    <w:rPr>
      <w:color w:val="404040"/>
      <w:sz w:val="20"/>
    </w:rPr>
    <w:pPr>
      <w:spacing w:lineRule="auto" w:line="240" w:after="0"/>
    </w:pPr>
    <w:tblPr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>
    <w:name w:val="List Table 5 Dark"/>
    <w:basedOn w:val="809"/>
    <w:pPr>
      <w:spacing w:lineRule="auto" w:line="240" w:after="0"/>
    </w:pPr>
    <w:tblPr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>
    <w:name w:val="Plain Table 3"/>
    <w:basedOn w:val="809"/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5">
    <w:name w:val="Plain Table 2"/>
    <w:basedOn w:val="809"/>
    <w:pPr>
      <w:spacing w:lineRule="auto" w:line="240" w:after="0"/>
    </w:pPr>
    <w:tblPr>
      <w:tblInd w:w="0" w:type="dxa"/>
      <w:tblBorders>
        <w:left w:val="none" w:color="000000" w:sz="4" w:space="0"/>
        <w:top w:val="single" w:color="000000" w:sz="4" w:space="0" w:themeColor="text1"/>
        <w:right w:val="none" w:color="000000" w:sz="4" w:space="0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>
    <w:name w:val="Grid Table 5 Dark- Accent 4"/>
    <w:basedOn w:val="809"/>
    <w:pPr>
      <w:spacing w:lineRule="auto" w:line="240" w:after="0"/>
    </w:pPr>
    <w:tblPr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>
    <w:name w:val="Bordered - Accent 2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>
    <w:name w:val="Bordered - Accent 6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Lined - Accent 5"/>
    <w:basedOn w:val="809"/>
    <w:rPr>
      <w:color w:val="404040"/>
      <w:sz w:val="20"/>
    </w:rPr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List Table 7 Colorful - Accent 1"/>
    <w:basedOn w:val="809"/>
    <w:pPr>
      <w:spacing w:lineRule="auto" w:line="240" w:after="0"/>
    </w:pPr>
    <w:tblPr>
      <w:tblInd w:w="0" w:type="dxa"/>
      <w:tblBorders>
        <w:right w:val="single" w:color="000000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Plain Table 5"/>
    <w:basedOn w:val="809"/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Grid Table 3 - Accent 1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Plain Table 1"/>
    <w:basedOn w:val="80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Lined - Accent 6"/>
    <w:basedOn w:val="809"/>
    <w:rPr>
      <w:color w:val="404040"/>
      <w:sz w:val="20"/>
    </w:rPr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Grid Table 6 Colorful - Accent 2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List Table 5 Dark - Accent 2"/>
    <w:basedOn w:val="809"/>
    <w:pPr>
      <w:spacing w:lineRule="auto" w:line="240" w:after="0"/>
    </w:pPr>
    <w:tblPr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>
    <w:name w:val="List Table 1 Light - Accent 6"/>
    <w:basedOn w:val="809"/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List Table 2 - Accent 2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List Table 6 Colorful - Accent 6"/>
    <w:basedOn w:val="809"/>
    <w:pPr>
      <w:spacing w:lineRule="auto" w:line="240" w:after="0"/>
    </w:pPr>
    <w:tblPr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Grid Table 2 - Accent 4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Lined - Accent 4"/>
    <w:basedOn w:val="809"/>
    <w:rPr>
      <w:color w:val="404040"/>
      <w:sz w:val="20"/>
    </w:rPr>
    <w:pPr>
      <w:spacing w:lineRule="auto" w:line="240" w:after="0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Grid Table 4 - Accent 5"/>
    <w:basedOn w:val="809"/>
    <w:pPr>
      <w:spacing w:lineRule="auto" w:line="240" w:after="0"/>
    </w:pPr>
    <w:tblPr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Grid Table 2 - Accent 3"/>
    <w:basedOn w:val="809"/>
    <w:pPr>
      <w:spacing w:lineRule="auto" w:line="240" w:after="0"/>
    </w:pPr>
    <w:tblPr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395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2024-12-28T07:02:30Z</dcterms:modified>
</cp:coreProperties>
</file>